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FF5" w:rsidRDefault="00600FF5" w:rsidP="00A3075D">
      <w:pPr>
        <w:rPr>
          <w:sz w:val="48"/>
        </w:rPr>
      </w:pPr>
      <w:r>
        <w:rPr>
          <w:noProof/>
        </w:rPr>
        <w:pict>
          <v:shape id="Picture 3" o:spid="_x0000_s1026" type="#_x0000_t75" style="position:absolute;margin-left:416.25pt;margin-top:0;width:58.45pt;height:49.5pt;z-index:251658240;visibility:visible">
            <v:imagedata r:id="rId7" o:title=""/>
            <w10:wrap type="square"/>
          </v:shape>
        </w:pict>
      </w:r>
    </w:p>
    <w:p w:rsidR="00600FF5" w:rsidRDefault="00600FF5"/>
    <w:p w:rsidR="00600FF5" w:rsidRDefault="00600FF5"/>
    <w:p w:rsidR="00600FF5" w:rsidRDefault="00600FF5"/>
    <w:p w:rsidR="00600FF5" w:rsidRDefault="00600FF5"/>
    <w:p w:rsidR="00600FF5" w:rsidRDefault="00600FF5"/>
    <w:p w:rsidR="00600FF5" w:rsidRDefault="00600FF5"/>
    <w:p w:rsidR="00600FF5" w:rsidRDefault="00600FF5">
      <w:pPr>
        <w:rPr>
          <w:sz w:val="48"/>
        </w:rPr>
      </w:pPr>
      <w:fldSimple w:instr=" TITLE   \* MERGEFORMAT ">
        <w:r>
          <w:rPr>
            <w:sz w:val="48"/>
          </w:rPr>
          <w:t>Logitech G-key Plugin D</w:t>
        </w:r>
        <w:r w:rsidRPr="000A3C04">
          <w:rPr>
            <w:sz w:val="48"/>
          </w:rPr>
          <w:t>evelop</w:t>
        </w:r>
        <w:r>
          <w:rPr>
            <w:sz w:val="48"/>
          </w:rPr>
          <w:t>ment Guidelines For Headsets</w:t>
        </w:r>
      </w:fldSimple>
    </w:p>
    <w:p w:rsidR="00600FF5" w:rsidRDefault="00600FF5">
      <w:pPr>
        <w:jc w:val="center"/>
        <w:rPr>
          <w:sz w:val="48"/>
        </w:rPr>
      </w:pPr>
    </w:p>
    <w:p w:rsidR="00600FF5" w:rsidRDefault="00600FF5">
      <w:pPr>
        <w:rPr>
          <w:sz w:val="48"/>
        </w:rPr>
      </w:pPr>
    </w:p>
    <w:tbl>
      <w:tblPr>
        <w:tblW w:w="0" w:type="auto"/>
        <w:tblInd w:w="144" w:type="dxa"/>
        <w:tblBorders>
          <w:top w:val="single" w:sz="12" w:space="0" w:color="000000"/>
          <w:bottom w:val="single" w:sz="12" w:space="0" w:color="000000"/>
        </w:tblBorders>
        <w:tblLook w:val="00BF"/>
      </w:tblPr>
      <w:tblGrid>
        <w:gridCol w:w="784"/>
        <w:gridCol w:w="1462"/>
        <w:gridCol w:w="6358"/>
      </w:tblGrid>
      <w:tr w:rsidR="00600FF5" w:rsidTr="0025500F">
        <w:trPr>
          <w:cantSplit/>
        </w:trPr>
        <w:tc>
          <w:tcPr>
            <w:tcW w:w="784" w:type="dxa"/>
            <w:tcBorders>
              <w:top w:val="single" w:sz="12" w:space="0" w:color="000000"/>
              <w:bottom w:val="single" w:sz="12" w:space="0" w:color="000000"/>
            </w:tcBorders>
          </w:tcPr>
          <w:p w:rsidR="00600FF5" w:rsidRDefault="00600FF5">
            <w:pPr>
              <w:pStyle w:val="ovrNormal"/>
              <w:spacing w:before="60" w:after="60"/>
              <w:rPr>
                <w:b/>
                <w:bCs/>
                <w:sz w:val="16"/>
              </w:rPr>
            </w:pPr>
            <w:r>
              <w:rPr>
                <w:b/>
                <w:bCs/>
                <w:sz w:val="16"/>
              </w:rPr>
              <w:t>Rev.</w:t>
            </w:r>
          </w:p>
        </w:tc>
        <w:tc>
          <w:tcPr>
            <w:tcW w:w="1462" w:type="dxa"/>
            <w:tcBorders>
              <w:top w:val="single" w:sz="12" w:space="0" w:color="000000"/>
              <w:bottom w:val="single" w:sz="12" w:space="0" w:color="000000"/>
            </w:tcBorders>
          </w:tcPr>
          <w:p w:rsidR="00600FF5" w:rsidRDefault="00600FF5">
            <w:pPr>
              <w:pStyle w:val="ovrNormal"/>
              <w:spacing w:before="60" w:after="60"/>
              <w:rPr>
                <w:b/>
                <w:bCs/>
                <w:sz w:val="16"/>
              </w:rPr>
            </w:pPr>
            <w:r>
              <w:rPr>
                <w:b/>
                <w:bCs/>
                <w:sz w:val="16"/>
              </w:rPr>
              <w:t>Date</w:t>
            </w:r>
          </w:p>
        </w:tc>
        <w:tc>
          <w:tcPr>
            <w:tcW w:w="6358" w:type="dxa"/>
            <w:tcBorders>
              <w:top w:val="single" w:sz="12" w:space="0" w:color="000000"/>
              <w:bottom w:val="single" w:sz="12" w:space="0" w:color="000000"/>
            </w:tcBorders>
          </w:tcPr>
          <w:p w:rsidR="00600FF5" w:rsidRDefault="00600FF5" w:rsidP="0025500F">
            <w:pPr>
              <w:pStyle w:val="ovrNormal"/>
              <w:spacing w:before="60" w:after="60"/>
              <w:rPr>
                <w:b/>
                <w:bCs/>
                <w:sz w:val="16"/>
              </w:rPr>
            </w:pPr>
            <w:r>
              <w:rPr>
                <w:b/>
                <w:bCs/>
                <w:sz w:val="16"/>
              </w:rPr>
              <w:t>Comment</w:t>
            </w:r>
          </w:p>
        </w:tc>
      </w:tr>
      <w:tr w:rsidR="00600FF5" w:rsidTr="0025500F">
        <w:trPr>
          <w:cantSplit/>
        </w:trPr>
        <w:tc>
          <w:tcPr>
            <w:tcW w:w="784" w:type="dxa"/>
            <w:tcBorders>
              <w:top w:val="single" w:sz="12" w:space="0" w:color="000000"/>
              <w:bottom w:val="single" w:sz="12" w:space="0" w:color="000000"/>
            </w:tcBorders>
          </w:tcPr>
          <w:p w:rsidR="00600FF5" w:rsidRDefault="00600FF5">
            <w:pPr>
              <w:pStyle w:val="ovrNormal"/>
              <w:spacing w:before="60" w:after="60"/>
              <w:ind w:right="-36"/>
              <w:rPr>
                <w:b/>
                <w:bCs/>
                <w:sz w:val="16"/>
              </w:rPr>
            </w:pPr>
            <w:r>
              <w:rPr>
                <w:b/>
                <w:bCs/>
                <w:sz w:val="16"/>
              </w:rPr>
              <w:t>001</w:t>
            </w:r>
          </w:p>
        </w:tc>
        <w:tc>
          <w:tcPr>
            <w:tcW w:w="1462" w:type="dxa"/>
            <w:tcBorders>
              <w:top w:val="single" w:sz="12" w:space="0" w:color="000000"/>
              <w:bottom w:val="single" w:sz="12" w:space="0" w:color="000000"/>
            </w:tcBorders>
          </w:tcPr>
          <w:p w:rsidR="00600FF5" w:rsidRDefault="00600FF5">
            <w:pPr>
              <w:pStyle w:val="ovrNormal"/>
              <w:spacing w:before="60" w:after="60"/>
              <w:rPr>
                <w:sz w:val="16"/>
              </w:rPr>
            </w:pPr>
            <w:r>
              <w:rPr>
                <w:sz w:val="16"/>
              </w:rPr>
              <w:t>June 11, 2010</w:t>
            </w:r>
          </w:p>
        </w:tc>
        <w:tc>
          <w:tcPr>
            <w:tcW w:w="6358" w:type="dxa"/>
            <w:tcBorders>
              <w:top w:val="single" w:sz="12" w:space="0" w:color="000000"/>
              <w:bottom w:val="single" w:sz="12" w:space="0" w:color="000000"/>
            </w:tcBorders>
          </w:tcPr>
          <w:p w:rsidR="00600FF5" w:rsidRDefault="00600FF5" w:rsidP="009C1406">
            <w:pPr>
              <w:pStyle w:val="ovrNormal"/>
              <w:spacing w:before="60" w:after="60"/>
              <w:rPr>
                <w:sz w:val="16"/>
              </w:rPr>
            </w:pPr>
            <w:r>
              <w:rPr>
                <w:sz w:val="16"/>
              </w:rPr>
              <w:t>Initial developer release</w:t>
            </w:r>
          </w:p>
        </w:tc>
      </w:tr>
    </w:tbl>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rsidP="001710F3">
      <w:pPr>
        <w:tabs>
          <w:tab w:val="left" w:pos="8100"/>
        </w:tabs>
        <w:ind w:right="600"/>
        <w:rPr>
          <w:sz w:val="16"/>
        </w:rPr>
      </w:pPr>
    </w:p>
    <w:p w:rsidR="00600FF5" w:rsidRDefault="00600FF5">
      <w:pPr>
        <w:tabs>
          <w:tab w:val="left" w:pos="8100"/>
        </w:tabs>
        <w:ind w:right="600"/>
        <w:rPr>
          <w:sz w:val="16"/>
        </w:rPr>
      </w:pPr>
    </w:p>
    <w:p w:rsidR="00600FF5" w:rsidRDefault="00600FF5">
      <w:pPr>
        <w:tabs>
          <w:tab w:val="left" w:pos="8100"/>
        </w:tabs>
        <w:ind w:right="600"/>
        <w:rPr>
          <w:sz w:val="16"/>
        </w:rPr>
      </w:pPr>
    </w:p>
    <w:p w:rsidR="00600FF5" w:rsidRDefault="00600FF5">
      <w:pPr>
        <w:tabs>
          <w:tab w:val="left" w:pos="8100"/>
        </w:tabs>
        <w:ind w:right="600"/>
        <w:rPr>
          <w:sz w:val="16"/>
        </w:rPr>
      </w:pPr>
      <w:r w:rsidRPr="00B04E95">
        <w:rPr>
          <w:sz w:val="16"/>
        </w:rPr>
        <w:t xml:space="preserve">Copyright </w:t>
      </w:r>
      <w:r w:rsidRPr="00B04E95">
        <w:rPr>
          <w:sz w:val="16"/>
          <w:szCs w:val="16"/>
        </w:rPr>
        <w:sym w:font="Symbol" w:char="F0D3"/>
      </w:r>
      <w:r w:rsidRPr="00B04E95">
        <w:rPr>
          <w:sz w:val="16"/>
        </w:rPr>
        <w:t xml:space="preserve"> </w:t>
      </w:r>
      <w:r w:rsidRPr="00B04E95">
        <w:rPr>
          <w:sz w:val="16"/>
        </w:rPr>
        <w:fldChar w:fldCharType="begin"/>
      </w:r>
      <w:r w:rsidRPr="00B04E95">
        <w:rPr>
          <w:sz w:val="16"/>
        </w:rPr>
        <w:instrText xml:space="preserve"> SAVEDATE  \@ "yyyy"  \* MERGEFORMAT </w:instrText>
      </w:r>
      <w:r w:rsidRPr="00B04E95">
        <w:rPr>
          <w:sz w:val="16"/>
        </w:rPr>
        <w:fldChar w:fldCharType="separate"/>
      </w:r>
      <w:r>
        <w:rPr>
          <w:noProof/>
          <w:sz w:val="16"/>
        </w:rPr>
        <w:t>2010</w:t>
      </w:r>
      <w:r w:rsidRPr="00B04E95">
        <w:rPr>
          <w:sz w:val="16"/>
        </w:rPr>
        <w:fldChar w:fldCharType="end"/>
      </w:r>
      <w:r w:rsidRPr="00B04E95">
        <w:rPr>
          <w:sz w:val="16"/>
        </w:rPr>
        <w:t xml:space="preserve"> Logitech Inc. All rights reserved.  Logitech, the Logitech logo, and</w:t>
      </w:r>
      <w:r>
        <w:rPr>
          <w:sz w:val="16"/>
        </w:rPr>
        <w:t xml:space="preserve"> </w:t>
      </w:r>
      <w:r w:rsidRPr="00B04E95">
        <w:rPr>
          <w:sz w:val="16"/>
        </w:rPr>
        <w:t>other Logitech marks are owned by Logitech and may be registered.  All other trademarks are the property of their respective owners.</w:t>
      </w:r>
      <w:r>
        <w:rPr>
          <w:sz w:val="16"/>
        </w:rPr>
        <w:br w:type="page"/>
      </w:r>
    </w:p>
    <w:p w:rsidR="00600FF5" w:rsidRDefault="00600FF5">
      <w:pPr>
        <w:pStyle w:val="ovrNormal"/>
        <w:rPr>
          <w:b/>
          <w:sz w:val="36"/>
          <w:szCs w:val="36"/>
        </w:rPr>
      </w:pPr>
      <w:r w:rsidRPr="008F1518">
        <w:rPr>
          <w:b/>
          <w:sz w:val="36"/>
          <w:szCs w:val="36"/>
        </w:rPr>
        <w:t>Table of Contents</w:t>
      </w:r>
    </w:p>
    <w:p w:rsidR="00600FF5" w:rsidRPr="00CC3C23" w:rsidRDefault="00600FF5">
      <w:pPr>
        <w:pStyle w:val="TOC1"/>
        <w:tabs>
          <w:tab w:val="right" w:leader="dot" w:pos="9350"/>
        </w:tabs>
        <w:rPr>
          <w:rFonts w:ascii="Times New Roman" w:eastAsia="Times New Roman" w:hAnsi="Times New Roman"/>
          <w:b/>
          <w:noProof/>
          <w:sz w:val="24"/>
        </w:rPr>
      </w:pPr>
      <w:r w:rsidRPr="00CC3C23">
        <w:rPr>
          <w:b/>
        </w:rPr>
        <w:fldChar w:fldCharType="begin"/>
      </w:r>
      <w:r w:rsidRPr="00CC3C23">
        <w:rPr>
          <w:b/>
        </w:rPr>
        <w:instrText xml:space="preserve"> TOC \o "1-2" \u </w:instrText>
      </w:r>
      <w:r w:rsidRPr="00CC3C23">
        <w:rPr>
          <w:b/>
        </w:rPr>
        <w:fldChar w:fldCharType="separate"/>
      </w:r>
      <w:r w:rsidRPr="00CC3C23">
        <w:rPr>
          <w:b/>
          <w:noProof/>
        </w:rPr>
        <w:t>Introduction</w:t>
      </w:r>
      <w:r w:rsidRPr="00CC3C23">
        <w:rPr>
          <w:b/>
          <w:noProof/>
        </w:rPr>
        <w:tab/>
      </w:r>
      <w:r w:rsidRPr="00CC3C23">
        <w:rPr>
          <w:b/>
          <w:noProof/>
        </w:rPr>
        <w:fldChar w:fldCharType="begin"/>
      </w:r>
      <w:r w:rsidRPr="00CC3C23">
        <w:rPr>
          <w:b/>
          <w:noProof/>
        </w:rPr>
        <w:instrText xml:space="preserve"> PAGEREF _Toc264035737 \h </w:instrText>
      </w:r>
      <w:r w:rsidRPr="00CC3C23">
        <w:rPr>
          <w:b/>
          <w:noProof/>
        </w:rPr>
      </w:r>
      <w:r w:rsidRPr="00CC3C23">
        <w:rPr>
          <w:b/>
          <w:noProof/>
        </w:rPr>
        <w:fldChar w:fldCharType="separate"/>
      </w:r>
      <w:r w:rsidRPr="00CC3C23">
        <w:rPr>
          <w:b/>
          <w:noProof/>
        </w:rPr>
        <w:t>3</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lang w:eastAsia="ja-JP"/>
        </w:rPr>
        <w:t>Definitions</w:t>
      </w:r>
      <w:r w:rsidRPr="00CC3C23">
        <w:rPr>
          <w:b/>
          <w:noProof/>
        </w:rPr>
        <w:tab/>
      </w:r>
      <w:r w:rsidRPr="00CC3C23">
        <w:rPr>
          <w:b/>
          <w:noProof/>
        </w:rPr>
        <w:fldChar w:fldCharType="begin"/>
      </w:r>
      <w:r w:rsidRPr="00CC3C23">
        <w:rPr>
          <w:b/>
          <w:noProof/>
        </w:rPr>
        <w:instrText xml:space="preserve"> PAGEREF _Toc264035738 \h </w:instrText>
      </w:r>
      <w:r w:rsidRPr="00CC3C23">
        <w:rPr>
          <w:b/>
          <w:noProof/>
        </w:rPr>
      </w:r>
      <w:r w:rsidRPr="00CC3C23">
        <w:rPr>
          <w:b/>
          <w:noProof/>
        </w:rPr>
        <w:fldChar w:fldCharType="separate"/>
      </w:r>
      <w:r w:rsidRPr="00CC3C23">
        <w:rPr>
          <w:b/>
          <w:noProof/>
        </w:rPr>
        <w:t>3</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rPr>
        <w:t>Required developer tools</w:t>
      </w:r>
      <w:r w:rsidRPr="00CC3C23">
        <w:rPr>
          <w:b/>
          <w:noProof/>
        </w:rPr>
        <w:tab/>
      </w:r>
      <w:r w:rsidRPr="00CC3C23">
        <w:rPr>
          <w:b/>
          <w:noProof/>
        </w:rPr>
        <w:fldChar w:fldCharType="begin"/>
      </w:r>
      <w:r w:rsidRPr="00CC3C23">
        <w:rPr>
          <w:b/>
          <w:noProof/>
        </w:rPr>
        <w:instrText xml:space="preserve"> PAGEREF _Toc264035739 \h </w:instrText>
      </w:r>
      <w:r w:rsidRPr="00CC3C23">
        <w:rPr>
          <w:b/>
          <w:noProof/>
        </w:rPr>
      </w:r>
      <w:r w:rsidRPr="00CC3C23">
        <w:rPr>
          <w:b/>
          <w:noProof/>
        </w:rPr>
        <w:fldChar w:fldCharType="separate"/>
      </w:r>
      <w:r w:rsidRPr="00CC3C23">
        <w:rPr>
          <w:b/>
          <w:noProof/>
        </w:rPr>
        <w:t>4</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rPr>
        <w:t>G-key plugin overview</w:t>
      </w:r>
      <w:r w:rsidRPr="00CC3C23">
        <w:rPr>
          <w:b/>
          <w:noProof/>
        </w:rPr>
        <w:tab/>
      </w:r>
      <w:r w:rsidRPr="00CC3C23">
        <w:rPr>
          <w:b/>
          <w:noProof/>
        </w:rPr>
        <w:fldChar w:fldCharType="begin"/>
      </w:r>
      <w:r w:rsidRPr="00CC3C23">
        <w:rPr>
          <w:b/>
          <w:noProof/>
        </w:rPr>
        <w:instrText xml:space="preserve"> PAGEREF _Toc264035740 \h </w:instrText>
      </w:r>
      <w:r w:rsidRPr="00CC3C23">
        <w:rPr>
          <w:b/>
          <w:noProof/>
        </w:rPr>
      </w:r>
      <w:r w:rsidRPr="00CC3C23">
        <w:rPr>
          <w:b/>
          <w:noProof/>
        </w:rPr>
        <w:fldChar w:fldCharType="separate"/>
      </w:r>
      <w:r w:rsidRPr="00CC3C23">
        <w:rPr>
          <w:b/>
          <w:noProof/>
        </w:rPr>
        <w:t>4</w:t>
      </w:r>
      <w:r w:rsidRPr="00CC3C23">
        <w:rPr>
          <w:b/>
          <w:noProof/>
        </w:rPr>
        <w:fldChar w:fldCharType="end"/>
      </w:r>
    </w:p>
    <w:p w:rsidR="00600FF5" w:rsidRPr="00CC3C23" w:rsidRDefault="00600FF5">
      <w:pPr>
        <w:pStyle w:val="TOC2"/>
        <w:tabs>
          <w:tab w:val="right" w:leader="dot" w:pos="9350"/>
        </w:tabs>
        <w:rPr>
          <w:rFonts w:ascii="Times New Roman" w:eastAsia="Times New Roman" w:hAnsi="Times New Roman"/>
          <w:b/>
          <w:noProof/>
          <w:sz w:val="24"/>
        </w:rPr>
      </w:pPr>
      <w:r w:rsidRPr="00CC3C23">
        <w:rPr>
          <w:b/>
          <w:noProof/>
        </w:rPr>
        <w:t>G-key programmable module library format</w:t>
      </w:r>
      <w:r w:rsidRPr="00CC3C23">
        <w:rPr>
          <w:b/>
          <w:noProof/>
        </w:rPr>
        <w:tab/>
      </w:r>
      <w:r w:rsidRPr="00CC3C23">
        <w:rPr>
          <w:b/>
          <w:noProof/>
        </w:rPr>
        <w:fldChar w:fldCharType="begin"/>
      </w:r>
      <w:r w:rsidRPr="00CC3C23">
        <w:rPr>
          <w:b/>
          <w:noProof/>
        </w:rPr>
        <w:instrText xml:space="preserve"> PAGEREF _Toc264035741 \h </w:instrText>
      </w:r>
      <w:r w:rsidRPr="00CC3C23">
        <w:rPr>
          <w:b/>
          <w:noProof/>
        </w:rPr>
      </w:r>
      <w:r w:rsidRPr="00CC3C23">
        <w:rPr>
          <w:b/>
          <w:noProof/>
        </w:rPr>
        <w:fldChar w:fldCharType="separate"/>
      </w:r>
      <w:r w:rsidRPr="00CC3C23">
        <w:rPr>
          <w:b/>
          <w:noProof/>
        </w:rPr>
        <w:t>4</w:t>
      </w:r>
      <w:r w:rsidRPr="00CC3C23">
        <w:rPr>
          <w:b/>
          <w:noProof/>
        </w:rPr>
        <w:fldChar w:fldCharType="end"/>
      </w:r>
    </w:p>
    <w:p w:rsidR="00600FF5" w:rsidRPr="00CC3C23" w:rsidRDefault="00600FF5">
      <w:pPr>
        <w:pStyle w:val="TOC2"/>
        <w:tabs>
          <w:tab w:val="right" w:leader="dot" w:pos="9350"/>
        </w:tabs>
        <w:rPr>
          <w:rFonts w:ascii="Times New Roman" w:eastAsia="Times New Roman" w:hAnsi="Times New Roman"/>
          <w:b/>
          <w:noProof/>
          <w:sz w:val="24"/>
        </w:rPr>
      </w:pPr>
      <w:r w:rsidRPr="00CC3C23">
        <w:rPr>
          <w:b/>
          <w:noProof/>
        </w:rPr>
        <w:t>DLL preparation</w:t>
      </w:r>
      <w:r w:rsidRPr="00CC3C23">
        <w:rPr>
          <w:b/>
          <w:noProof/>
        </w:rPr>
        <w:tab/>
      </w:r>
      <w:r w:rsidRPr="00CC3C23">
        <w:rPr>
          <w:b/>
          <w:noProof/>
        </w:rPr>
        <w:fldChar w:fldCharType="begin"/>
      </w:r>
      <w:r w:rsidRPr="00CC3C23">
        <w:rPr>
          <w:b/>
          <w:noProof/>
        </w:rPr>
        <w:instrText xml:space="preserve"> PAGEREF _Toc264035742 \h </w:instrText>
      </w:r>
      <w:r w:rsidRPr="00CC3C23">
        <w:rPr>
          <w:b/>
          <w:noProof/>
        </w:rPr>
      </w:r>
      <w:r w:rsidRPr="00CC3C23">
        <w:rPr>
          <w:b/>
          <w:noProof/>
        </w:rPr>
        <w:fldChar w:fldCharType="separate"/>
      </w:r>
      <w:r w:rsidRPr="00CC3C23">
        <w:rPr>
          <w:b/>
          <w:noProof/>
        </w:rPr>
        <w:t>4</w:t>
      </w:r>
      <w:r w:rsidRPr="00CC3C23">
        <w:rPr>
          <w:b/>
          <w:noProof/>
        </w:rPr>
        <w:fldChar w:fldCharType="end"/>
      </w:r>
    </w:p>
    <w:p w:rsidR="00600FF5" w:rsidRPr="00CC3C23" w:rsidRDefault="00600FF5">
      <w:pPr>
        <w:pStyle w:val="TOC2"/>
        <w:tabs>
          <w:tab w:val="right" w:leader="dot" w:pos="9350"/>
        </w:tabs>
        <w:rPr>
          <w:rFonts w:ascii="Times New Roman" w:eastAsia="Times New Roman" w:hAnsi="Times New Roman"/>
          <w:b/>
          <w:noProof/>
          <w:sz w:val="24"/>
        </w:rPr>
      </w:pPr>
      <w:r w:rsidRPr="00CC3C23">
        <w:rPr>
          <w:b/>
          <w:noProof/>
        </w:rPr>
        <w:t>Limitation for loading the user G-key DLL</w:t>
      </w:r>
      <w:r w:rsidRPr="00CC3C23">
        <w:rPr>
          <w:b/>
          <w:noProof/>
        </w:rPr>
        <w:tab/>
      </w:r>
      <w:r w:rsidRPr="00CC3C23">
        <w:rPr>
          <w:b/>
          <w:noProof/>
        </w:rPr>
        <w:fldChar w:fldCharType="begin"/>
      </w:r>
      <w:r w:rsidRPr="00CC3C23">
        <w:rPr>
          <w:b/>
          <w:noProof/>
        </w:rPr>
        <w:instrText xml:space="preserve"> PAGEREF _Toc264035743 \h </w:instrText>
      </w:r>
      <w:r w:rsidRPr="00CC3C23">
        <w:rPr>
          <w:b/>
          <w:noProof/>
        </w:rPr>
      </w:r>
      <w:r w:rsidRPr="00CC3C23">
        <w:rPr>
          <w:b/>
          <w:noProof/>
        </w:rPr>
        <w:fldChar w:fldCharType="separate"/>
      </w:r>
      <w:r w:rsidRPr="00CC3C23">
        <w:rPr>
          <w:b/>
          <w:noProof/>
        </w:rPr>
        <w:t>4</w:t>
      </w:r>
      <w:r w:rsidRPr="00CC3C23">
        <w:rPr>
          <w:b/>
          <w:noProof/>
        </w:rPr>
        <w:fldChar w:fldCharType="end"/>
      </w:r>
    </w:p>
    <w:p w:rsidR="00600FF5" w:rsidRPr="00CC3C23" w:rsidRDefault="00600FF5">
      <w:pPr>
        <w:pStyle w:val="TOC2"/>
        <w:tabs>
          <w:tab w:val="right" w:leader="dot" w:pos="9350"/>
        </w:tabs>
        <w:rPr>
          <w:rFonts w:ascii="Times New Roman" w:eastAsia="Times New Roman" w:hAnsi="Times New Roman"/>
          <w:b/>
          <w:noProof/>
          <w:sz w:val="24"/>
        </w:rPr>
      </w:pPr>
      <w:r w:rsidRPr="00CC3C23">
        <w:rPr>
          <w:b/>
          <w:noProof/>
        </w:rPr>
        <w:t>G-key DLL interface functions</w:t>
      </w:r>
      <w:r w:rsidRPr="00CC3C23">
        <w:rPr>
          <w:b/>
          <w:noProof/>
        </w:rPr>
        <w:tab/>
      </w:r>
      <w:r w:rsidRPr="00CC3C23">
        <w:rPr>
          <w:b/>
          <w:noProof/>
        </w:rPr>
        <w:fldChar w:fldCharType="begin"/>
      </w:r>
      <w:r w:rsidRPr="00CC3C23">
        <w:rPr>
          <w:b/>
          <w:noProof/>
        </w:rPr>
        <w:instrText xml:space="preserve"> PAGEREF _Toc264035744 \h </w:instrText>
      </w:r>
      <w:r w:rsidRPr="00CC3C23">
        <w:rPr>
          <w:b/>
          <w:noProof/>
        </w:rPr>
      </w:r>
      <w:r w:rsidRPr="00CC3C23">
        <w:rPr>
          <w:b/>
          <w:noProof/>
        </w:rPr>
        <w:fldChar w:fldCharType="separate"/>
      </w:r>
      <w:r w:rsidRPr="00CC3C23">
        <w:rPr>
          <w:b/>
          <w:noProof/>
        </w:rPr>
        <w:t>4</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rPr>
        <w:t>G-key plugin interface</w:t>
      </w:r>
      <w:r w:rsidRPr="00CC3C23">
        <w:rPr>
          <w:b/>
          <w:noProof/>
        </w:rPr>
        <w:tab/>
      </w:r>
      <w:r w:rsidRPr="00CC3C23">
        <w:rPr>
          <w:b/>
          <w:noProof/>
        </w:rPr>
        <w:fldChar w:fldCharType="begin"/>
      </w:r>
      <w:r w:rsidRPr="00CC3C23">
        <w:rPr>
          <w:b/>
          <w:noProof/>
        </w:rPr>
        <w:instrText xml:space="preserve"> PAGEREF _Toc264035745 \h </w:instrText>
      </w:r>
      <w:r w:rsidRPr="00CC3C23">
        <w:rPr>
          <w:b/>
          <w:noProof/>
        </w:rPr>
      </w:r>
      <w:r w:rsidRPr="00CC3C23">
        <w:rPr>
          <w:b/>
          <w:noProof/>
        </w:rPr>
        <w:fldChar w:fldCharType="separate"/>
      </w:r>
      <w:r w:rsidRPr="00CC3C23">
        <w:rPr>
          <w:b/>
          <w:noProof/>
        </w:rPr>
        <w:t>5</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rPr>
        <w:t>Managing G-key plugins</w:t>
      </w:r>
      <w:r w:rsidRPr="00CC3C23">
        <w:rPr>
          <w:b/>
          <w:noProof/>
        </w:rPr>
        <w:tab/>
      </w:r>
      <w:r w:rsidRPr="00CC3C23">
        <w:rPr>
          <w:b/>
          <w:noProof/>
        </w:rPr>
        <w:fldChar w:fldCharType="begin"/>
      </w:r>
      <w:r w:rsidRPr="00CC3C23">
        <w:rPr>
          <w:b/>
          <w:noProof/>
        </w:rPr>
        <w:instrText xml:space="preserve"> PAGEREF _Toc264035746 \h </w:instrText>
      </w:r>
      <w:r w:rsidRPr="00CC3C23">
        <w:rPr>
          <w:b/>
          <w:noProof/>
        </w:rPr>
      </w:r>
      <w:r w:rsidRPr="00CC3C23">
        <w:rPr>
          <w:b/>
          <w:noProof/>
        </w:rPr>
        <w:fldChar w:fldCharType="separate"/>
      </w:r>
      <w:r w:rsidRPr="00CC3C23">
        <w:rPr>
          <w:b/>
          <w:noProof/>
        </w:rPr>
        <w:t>6</w:t>
      </w:r>
      <w:r w:rsidRPr="00CC3C23">
        <w:rPr>
          <w:b/>
          <w:noProof/>
        </w:rPr>
        <w:fldChar w:fldCharType="end"/>
      </w:r>
    </w:p>
    <w:p w:rsidR="00600FF5" w:rsidRPr="00CC3C23" w:rsidRDefault="00600FF5">
      <w:pPr>
        <w:pStyle w:val="TOC2"/>
        <w:tabs>
          <w:tab w:val="right" w:leader="dot" w:pos="9350"/>
        </w:tabs>
        <w:rPr>
          <w:rFonts w:ascii="Times New Roman" w:eastAsia="Times New Roman" w:hAnsi="Times New Roman"/>
          <w:b/>
          <w:noProof/>
          <w:sz w:val="24"/>
        </w:rPr>
      </w:pPr>
      <w:r w:rsidRPr="00CC3C23">
        <w:rPr>
          <w:b/>
          <w:noProof/>
        </w:rPr>
        <w:t>Adding a G-key plugin</w:t>
      </w:r>
      <w:r w:rsidRPr="00CC3C23">
        <w:rPr>
          <w:b/>
          <w:noProof/>
        </w:rPr>
        <w:tab/>
      </w:r>
      <w:r w:rsidRPr="00CC3C23">
        <w:rPr>
          <w:b/>
          <w:noProof/>
        </w:rPr>
        <w:fldChar w:fldCharType="begin"/>
      </w:r>
      <w:r w:rsidRPr="00CC3C23">
        <w:rPr>
          <w:b/>
          <w:noProof/>
        </w:rPr>
        <w:instrText xml:space="preserve"> PAGEREF _Toc264035747 \h </w:instrText>
      </w:r>
      <w:r w:rsidRPr="00CC3C23">
        <w:rPr>
          <w:b/>
          <w:noProof/>
        </w:rPr>
      </w:r>
      <w:r w:rsidRPr="00CC3C23">
        <w:rPr>
          <w:b/>
          <w:noProof/>
        </w:rPr>
        <w:fldChar w:fldCharType="separate"/>
      </w:r>
      <w:r w:rsidRPr="00CC3C23">
        <w:rPr>
          <w:b/>
          <w:noProof/>
        </w:rPr>
        <w:t>6</w:t>
      </w:r>
      <w:r w:rsidRPr="00CC3C23">
        <w:rPr>
          <w:b/>
          <w:noProof/>
        </w:rPr>
        <w:fldChar w:fldCharType="end"/>
      </w:r>
    </w:p>
    <w:p w:rsidR="00600FF5" w:rsidRPr="00CC3C23" w:rsidRDefault="00600FF5">
      <w:pPr>
        <w:pStyle w:val="TOC2"/>
        <w:tabs>
          <w:tab w:val="right" w:leader="dot" w:pos="9350"/>
        </w:tabs>
        <w:rPr>
          <w:rFonts w:ascii="Times New Roman" w:eastAsia="Times New Roman" w:hAnsi="Times New Roman"/>
          <w:b/>
          <w:noProof/>
          <w:sz w:val="24"/>
        </w:rPr>
      </w:pPr>
      <w:r w:rsidRPr="00CC3C23">
        <w:rPr>
          <w:b/>
          <w:noProof/>
        </w:rPr>
        <w:t>Removing a G-key plugin</w:t>
      </w:r>
      <w:r w:rsidRPr="00CC3C23">
        <w:rPr>
          <w:b/>
          <w:noProof/>
        </w:rPr>
        <w:tab/>
      </w:r>
      <w:r w:rsidRPr="00CC3C23">
        <w:rPr>
          <w:b/>
          <w:noProof/>
        </w:rPr>
        <w:fldChar w:fldCharType="begin"/>
      </w:r>
      <w:r w:rsidRPr="00CC3C23">
        <w:rPr>
          <w:b/>
          <w:noProof/>
        </w:rPr>
        <w:instrText xml:space="preserve"> PAGEREF _Toc264035748 \h </w:instrText>
      </w:r>
      <w:r w:rsidRPr="00CC3C23">
        <w:rPr>
          <w:b/>
          <w:noProof/>
        </w:rPr>
      </w:r>
      <w:r w:rsidRPr="00CC3C23">
        <w:rPr>
          <w:b/>
          <w:noProof/>
        </w:rPr>
        <w:fldChar w:fldCharType="separate"/>
      </w:r>
      <w:r w:rsidRPr="00CC3C23">
        <w:rPr>
          <w:b/>
          <w:noProof/>
        </w:rPr>
        <w:t>7</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rPr>
        <w:t>Testing G-key plugins</w:t>
      </w:r>
      <w:r w:rsidRPr="00CC3C23">
        <w:rPr>
          <w:b/>
          <w:noProof/>
        </w:rPr>
        <w:tab/>
      </w:r>
      <w:r w:rsidRPr="00CC3C23">
        <w:rPr>
          <w:b/>
          <w:noProof/>
        </w:rPr>
        <w:fldChar w:fldCharType="begin"/>
      </w:r>
      <w:r w:rsidRPr="00CC3C23">
        <w:rPr>
          <w:b/>
          <w:noProof/>
        </w:rPr>
        <w:instrText xml:space="preserve"> PAGEREF _Toc264035749 \h </w:instrText>
      </w:r>
      <w:r w:rsidRPr="00CC3C23">
        <w:rPr>
          <w:b/>
          <w:noProof/>
        </w:rPr>
      </w:r>
      <w:r w:rsidRPr="00CC3C23">
        <w:rPr>
          <w:b/>
          <w:noProof/>
        </w:rPr>
        <w:fldChar w:fldCharType="separate"/>
      </w:r>
      <w:r w:rsidRPr="00CC3C23">
        <w:rPr>
          <w:b/>
          <w:noProof/>
        </w:rPr>
        <w:t>7</w:t>
      </w:r>
      <w:r w:rsidRPr="00CC3C23">
        <w:rPr>
          <w:b/>
          <w:noProof/>
        </w:rPr>
        <w:fldChar w:fldCharType="end"/>
      </w:r>
    </w:p>
    <w:p w:rsidR="00600FF5" w:rsidRPr="00CC3C23" w:rsidRDefault="00600FF5">
      <w:pPr>
        <w:pStyle w:val="TOC1"/>
        <w:tabs>
          <w:tab w:val="right" w:leader="dot" w:pos="9350"/>
        </w:tabs>
        <w:rPr>
          <w:rFonts w:ascii="Times New Roman" w:eastAsia="Times New Roman" w:hAnsi="Times New Roman"/>
          <w:b/>
          <w:noProof/>
          <w:sz w:val="24"/>
        </w:rPr>
      </w:pPr>
      <w:r w:rsidRPr="00CC3C23">
        <w:rPr>
          <w:b/>
          <w:noProof/>
        </w:rPr>
        <w:t>Contact</w:t>
      </w:r>
      <w:r w:rsidRPr="00CC3C23">
        <w:rPr>
          <w:b/>
          <w:noProof/>
        </w:rPr>
        <w:tab/>
      </w:r>
      <w:r w:rsidRPr="00CC3C23">
        <w:rPr>
          <w:b/>
          <w:noProof/>
        </w:rPr>
        <w:fldChar w:fldCharType="begin"/>
      </w:r>
      <w:r w:rsidRPr="00CC3C23">
        <w:rPr>
          <w:b/>
          <w:noProof/>
        </w:rPr>
        <w:instrText xml:space="preserve"> PAGEREF _Toc264035750 \h </w:instrText>
      </w:r>
      <w:r w:rsidRPr="00CC3C23">
        <w:rPr>
          <w:b/>
          <w:noProof/>
        </w:rPr>
      </w:r>
      <w:r w:rsidRPr="00CC3C23">
        <w:rPr>
          <w:b/>
          <w:noProof/>
        </w:rPr>
        <w:fldChar w:fldCharType="separate"/>
      </w:r>
      <w:r w:rsidRPr="00CC3C23">
        <w:rPr>
          <w:b/>
          <w:noProof/>
        </w:rPr>
        <w:t>8</w:t>
      </w:r>
      <w:r w:rsidRPr="00CC3C23">
        <w:rPr>
          <w:b/>
          <w:noProof/>
        </w:rPr>
        <w:fldChar w:fldCharType="end"/>
      </w:r>
    </w:p>
    <w:p w:rsidR="00600FF5" w:rsidRDefault="00600FF5">
      <w:pPr>
        <w:spacing w:after="0"/>
        <w:rPr>
          <w:b/>
          <w:sz w:val="36"/>
        </w:rPr>
      </w:pPr>
      <w:r w:rsidRPr="00CC3C23">
        <w:rPr>
          <w:b/>
        </w:rPr>
        <w:fldChar w:fldCharType="end"/>
      </w:r>
      <w:r>
        <w:br w:type="page"/>
      </w:r>
    </w:p>
    <w:p w:rsidR="00600FF5" w:rsidRDefault="00600FF5">
      <w:pPr>
        <w:pStyle w:val="Heading1"/>
      </w:pPr>
      <w:bookmarkStart w:id="0" w:name="_Toc264035737"/>
      <w:r w:rsidRPr="00AE1F5B">
        <w:t>Introduction</w:t>
      </w:r>
      <w:bookmarkEnd w:id="0"/>
    </w:p>
    <w:p w:rsidR="00600FF5" w:rsidRDefault="00600FF5">
      <w:pPr>
        <w:rPr>
          <w:lang w:eastAsia="ja-JP"/>
        </w:rPr>
      </w:pPr>
      <w:r>
        <w:rPr>
          <w:lang w:eastAsia="ja-JP"/>
        </w:rPr>
        <w:t xml:space="preserve">Select Logitech gaming headsets feature G-keys that users can customize to control background applications even while playing games at full-screen. </w:t>
      </w:r>
    </w:p>
    <w:p w:rsidR="00600FF5" w:rsidRDefault="00600FF5">
      <w:pPr>
        <w:rPr>
          <w:lang w:eastAsia="ja-JP"/>
        </w:rPr>
      </w:pPr>
      <w:r>
        <w:rPr>
          <w:lang w:eastAsia="ja-JP"/>
        </w:rPr>
        <w:t xml:space="preserve">Headset G-keys are customized via Logitech gaming headset software included with G-key enabled headsets. The software comes with a handful of preset G-key actions for common applications including media players and chat clients. </w:t>
      </w:r>
    </w:p>
    <w:p w:rsidR="00600FF5" w:rsidRDefault="00600FF5">
      <w:pPr>
        <w:rPr>
          <w:lang w:eastAsia="ja-JP"/>
        </w:rPr>
      </w:pPr>
      <w:r>
        <w:rPr>
          <w:lang w:eastAsia="ja-JP"/>
        </w:rPr>
        <w:t xml:space="preserve">Recent models of G-key enabled headsets feature the ability to expand G-key customization options through G-key plugins. </w:t>
      </w:r>
    </w:p>
    <w:p w:rsidR="00600FF5" w:rsidRDefault="00600FF5">
      <w:pPr>
        <w:rPr>
          <w:lang w:eastAsia="ja-JP"/>
        </w:rPr>
      </w:pPr>
      <w:r>
        <w:rPr>
          <w:lang w:eastAsia="ja-JP"/>
        </w:rPr>
        <w:t xml:space="preserve">This document provides application developers and independent programmers instructions for how to create and test G-key plugins. Included within </w:t>
      </w:r>
      <w:r>
        <w:t>is sample code and a sample project template for developer to write their own G-key plugin.</w:t>
      </w:r>
    </w:p>
    <w:p w:rsidR="00600FF5" w:rsidRDefault="00600FF5">
      <w:pPr>
        <w:pStyle w:val="Heading1"/>
        <w:rPr>
          <w:lang w:eastAsia="ja-JP"/>
        </w:rPr>
      </w:pPr>
      <w:bookmarkStart w:id="1" w:name="_Toc264035738"/>
      <w:r>
        <w:rPr>
          <w:lang w:eastAsia="ja-JP"/>
        </w:rPr>
        <w:t>Definitions</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8"/>
        <w:gridCol w:w="6660"/>
      </w:tblGrid>
      <w:tr w:rsidR="00600FF5" w:rsidTr="00217079">
        <w:trPr>
          <w:cantSplit/>
          <w:tblHeader/>
        </w:trPr>
        <w:tc>
          <w:tcPr>
            <w:tcW w:w="2178" w:type="dxa"/>
            <w:shd w:val="clear" w:color="auto" w:fill="D9D9D9"/>
          </w:tcPr>
          <w:p w:rsidR="00600FF5" w:rsidRPr="00F14BBF" w:rsidRDefault="00600FF5" w:rsidP="00A36574">
            <w:pPr>
              <w:pStyle w:val="ovrTableTitle"/>
              <w:rPr>
                <w:rFonts w:eastAsia="SimSun"/>
              </w:rPr>
            </w:pPr>
            <w:r>
              <w:rPr>
                <w:rFonts w:eastAsia="SimSun"/>
              </w:rPr>
              <w:t>Term</w:t>
            </w:r>
          </w:p>
        </w:tc>
        <w:tc>
          <w:tcPr>
            <w:tcW w:w="6660" w:type="dxa"/>
            <w:shd w:val="clear" w:color="auto" w:fill="D9D9D9"/>
          </w:tcPr>
          <w:p w:rsidR="00600FF5" w:rsidRPr="00F14BBF" w:rsidRDefault="00600FF5" w:rsidP="00A36574">
            <w:pPr>
              <w:pStyle w:val="ovrTableTitle"/>
              <w:rPr>
                <w:rFonts w:eastAsia="SimSun"/>
              </w:rPr>
            </w:pPr>
            <w:r w:rsidRPr="00F14BBF">
              <w:rPr>
                <w:rFonts w:eastAsia="SimSun"/>
              </w:rPr>
              <w:t>Definition</w:t>
            </w:r>
          </w:p>
        </w:tc>
      </w:tr>
      <w:tr w:rsidR="00600FF5" w:rsidTr="00217079">
        <w:trPr>
          <w:cantSplit/>
        </w:trPr>
        <w:tc>
          <w:tcPr>
            <w:tcW w:w="2178" w:type="dxa"/>
          </w:tcPr>
          <w:p w:rsidR="00600FF5" w:rsidRDefault="00600FF5" w:rsidP="00A36574">
            <w:pPr>
              <w:pStyle w:val="ovrTable"/>
            </w:pPr>
            <w:r>
              <w:rPr>
                <w:rFonts w:eastAsia="SimSun"/>
              </w:rPr>
              <w:t>API</w:t>
            </w:r>
          </w:p>
        </w:tc>
        <w:tc>
          <w:tcPr>
            <w:tcW w:w="6660" w:type="dxa"/>
          </w:tcPr>
          <w:p w:rsidR="00600FF5" w:rsidDel="00786CBC" w:rsidRDefault="00600FF5" w:rsidP="00786CBC">
            <w:pPr>
              <w:pStyle w:val="ovrTable"/>
              <w:rPr>
                <w:bCs/>
              </w:rPr>
            </w:pPr>
            <w:r>
              <w:rPr>
                <w:rFonts w:eastAsia="SimSun"/>
              </w:rPr>
              <w:t>Application program interface function</w:t>
            </w:r>
          </w:p>
        </w:tc>
      </w:tr>
      <w:tr w:rsidR="00600FF5" w:rsidTr="00217079">
        <w:trPr>
          <w:cantSplit/>
        </w:trPr>
        <w:tc>
          <w:tcPr>
            <w:tcW w:w="2178" w:type="dxa"/>
          </w:tcPr>
          <w:p w:rsidR="00600FF5" w:rsidRDefault="00600FF5" w:rsidP="00A36574">
            <w:pPr>
              <w:pStyle w:val="ovrTable"/>
              <w:rPr>
                <w:rFonts w:eastAsia="SimSun"/>
              </w:rPr>
            </w:pPr>
            <w:r>
              <w:rPr>
                <w:rFonts w:eastAsia="SimSun"/>
              </w:rPr>
              <w:t>Developer</w:t>
            </w:r>
          </w:p>
        </w:tc>
        <w:tc>
          <w:tcPr>
            <w:tcW w:w="6660" w:type="dxa"/>
          </w:tcPr>
          <w:p w:rsidR="00600FF5" w:rsidRDefault="00600FF5" w:rsidP="00786CBC">
            <w:pPr>
              <w:pStyle w:val="ovrTable"/>
              <w:rPr>
                <w:rFonts w:eastAsia="SimSun"/>
              </w:rPr>
            </w:pPr>
            <w:r>
              <w:rPr>
                <w:rFonts w:eastAsia="SimSun"/>
              </w:rPr>
              <w:t>Person or company creating the G-key plugin</w:t>
            </w:r>
          </w:p>
        </w:tc>
      </w:tr>
      <w:tr w:rsidR="00600FF5" w:rsidTr="00217079">
        <w:trPr>
          <w:cantSplit/>
        </w:trPr>
        <w:tc>
          <w:tcPr>
            <w:tcW w:w="2178" w:type="dxa"/>
          </w:tcPr>
          <w:p w:rsidR="00600FF5" w:rsidRDefault="00600FF5" w:rsidP="00A36574">
            <w:pPr>
              <w:pStyle w:val="ovrTable"/>
            </w:pPr>
            <w:r>
              <w:rPr>
                <w:rFonts w:eastAsia="SimSun"/>
              </w:rPr>
              <w:t>DLL</w:t>
            </w:r>
          </w:p>
        </w:tc>
        <w:tc>
          <w:tcPr>
            <w:tcW w:w="6660" w:type="dxa"/>
          </w:tcPr>
          <w:p w:rsidR="00600FF5" w:rsidDel="00786CBC" w:rsidRDefault="00600FF5" w:rsidP="00786CBC">
            <w:pPr>
              <w:pStyle w:val="ovrTable"/>
              <w:rPr>
                <w:bCs/>
              </w:rPr>
            </w:pPr>
            <w:r>
              <w:rPr>
                <w:rFonts w:eastAsia="SimSun"/>
              </w:rPr>
              <w:t xml:space="preserve">Windows Win32 </w:t>
            </w:r>
            <w:r>
              <w:t>dynamic linked library</w:t>
            </w:r>
          </w:p>
        </w:tc>
      </w:tr>
      <w:tr w:rsidR="00600FF5" w:rsidTr="00217079">
        <w:trPr>
          <w:cantSplit/>
        </w:trPr>
        <w:tc>
          <w:tcPr>
            <w:tcW w:w="2178" w:type="dxa"/>
          </w:tcPr>
          <w:p w:rsidR="00600FF5" w:rsidRDefault="00600FF5" w:rsidP="00A36574">
            <w:pPr>
              <w:pStyle w:val="ovrTable"/>
            </w:pPr>
            <w:r>
              <w:t>G930</w:t>
            </w:r>
          </w:p>
        </w:tc>
        <w:tc>
          <w:tcPr>
            <w:tcW w:w="6660" w:type="dxa"/>
          </w:tcPr>
          <w:p w:rsidR="00600FF5" w:rsidDel="00786CBC" w:rsidRDefault="00600FF5" w:rsidP="00786CBC">
            <w:pPr>
              <w:pStyle w:val="ovrTable"/>
              <w:rPr>
                <w:bCs/>
              </w:rPr>
            </w:pPr>
            <w:r>
              <w:rPr>
                <w:bCs/>
              </w:rPr>
              <w:t>Logitech Gaming Headset G930;</w:t>
            </w:r>
            <w:r>
              <w:rPr>
                <w:bCs/>
              </w:rPr>
              <w:br/>
              <w:t>the first headset to feature G-key plugin capabilities</w:t>
            </w:r>
          </w:p>
        </w:tc>
      </w:tr>
      <w:tr w:rsidR="00600FF5" w:rsidTr="00217079">
        <w:trPr>
          <w:cantSplit/>
        </w:trPr>
        <w:tc>
          <w:tcPr>
            <w:tcW w:w="2178" w:type="dxa"/>
          </w:tcPr>
          <w:p w:rsidR="00600FF5" w:rsidRPr="00F14BBF" w:rsidRDefault="00600FF5" w:rsidP="00A36574">
            <w:pPr>
              <w:pStyle w:val="ovrTable"/>
              <w:rPr>
                <w:rFonts w:eastAsia="SimSun"/>
              </w:rPr>
            </w:pPr>
            <w:r>
              <w:t>G-key</w:t>
            </w:r>
          </w:p>
        </w:tc>
        <w:tc>
          <w:tcPr>
            <w:tcW w:w="6660" w:type="dxa"/>
          </w:tcPr>
          <w:p w:rsidR="00600FF5" w:rsidRPr="00F14BBF" w:rsidRDefault="00600FF5" w:rsidP="00D85404">
            <w:pPr>
              <w:pStyle w:val="ovrTable"/>
              <w:rPr>
                <w:rFonts w:eastAsia="SimSun"/>
              </w:rPr>
            </w:pPr>
            <w:r>
              <w:rPr>
                <w:bCs/>
              </w:rPr>
              <w:t>Customizable button</w:t>
            </w:r>
            <w:r>
              <w:rPr>
                <w:rFonts w:eastAsia="SimSun"/>
              </w:rPr>
              <w:t xml:space="preserve"> on the headset;</w:t>
            </w:r>
            <w:r>
              <w:rPr>
                <w:rFonts w:eastAsia="SimSun"/>
              </w:rPr>
              <w:br/>
              <w:t>G-keys referenced in this document only pertain to G-keys on headsets</w:t>
            </w:r>
          </w:p>
        </w:tc>
      </w:tr>
      <w:tr w:rsidR="00600FF5" w:rsidTr="00217079">
        <w:trPr>
          <w:cantSplit/>
        </w:trPr>
        <w:tc>
          <w:tcPr>
            <w:tcW w:w="2178" w:type="dxa"/>
          </w:tcPr>
          <w:p w:rsidR="00600FF5" w:rsidRDefault="00600FF5" w:rsidP="00C672C9">
            <w:pPr>
              <w:pStyle w:val="ovrTable"/>
              <w:rPr>
                <w:rFonts w:eastAsia="SimSun"/>
              </w:rPr>
            </w:pPr>
            <w:r>
              <w:rPr>
                <w:rFonts w:eastAsia="SimSun"/>
              </w:rPr>
              <w:t>G-key plugin</w:t>
            </w:r>
          </w:p>
        </w:tc>
        <w:tc>
          <w:tcPr>
            <w:tcW w:w="6660" w:type="dxa"/>
          </w:tcPr>
          <w:p w:rsidR="00600FF5" w:rsidRDefault="00600FF5" w:rsidP="00A36574">
            <w:pPr>
              <w:pStyle w:val="ovrTable"/>
              <w:rPr>
                <w:rFonts w:eastAsia="SimSun"/>
              </w:rPr>
            </w:pPr>
            <w:r>
              <w:rPr>
                <w:rFonts w:eastAsia="SimSun"/>
              </w:rPr>
              <w:t>Expands G-key customization options once installed in the Logitech gaming headset software</w:t>
            </w:r>
          </w:p>
        </w:tc>
      </w:tr>
      <w:tr w:rsidR="00600FF5" w:rsidTr="00217079">
        <w:trPr>
          <w:cantSplit/>
        </w:trPr>
        <w:tc>
          <w:tcPr>
            <w:tcW w:w="2178" w:type="dxa"/>
          </w:tcPr>
          <w:p w:rsidR="00600FF5" w:rsidRDefault="00600FF5" w:rsidP="00A36574">
            <w:pPr>
              <w:pStyle w:val="ovrTable"/>
              <w:rPr>
                <w:rFonts w:eastAsia="SimSun"/>
              </w:rPr>
            </w:pPr>
            <w:r>
              <w:rPr>
                <w:rFonts w:eastAsia="SimSun"/>
              </w:rPr>
              <w:t>HW</w:t>
            </w:r>
          </w:p>
        </w:tc>
        <w:tc>
          <w:tcPr>
            <w:tcW w:w="6660" w:type="dxa"/>
          </w:tcPr>
          <w:p w:rsidR="00600FF5" w:rsidRDefault="00600FF5" w:rsidP="00A36574">
            <w:pPr>
              <w:pStyle w:val="ovrTable"/>
              <w:rPr>
                <w:rFonts w:eastAsia="SimSun"/>
              </w:rPr>
            </w:pPr>
            <w:r>
              <w:rPr>
                <w:rFonts w:eastAsia="SimSun"/>
              </w:rPr>
              <w:t>Hardware (headset) device</w:t>
            </w:r>
          </w:p>
        </w:tc>
      </w:tr>
      <w:tr w:rsidR="00600FF5" w:rsidTr="00217079">
        <w:trPr>
          <w:cantSplit/>
        </w:trPr>
        <w:tc>
          <w:tcPr>
            <w:tcW w:w="2178" w:type="dxa"/>
          </w:tcPr>
          <w:p w:rsidR="00600FF5" w:rsidRDefault="00600FF5" w:rsidP="00CB42E1">
            <w:pPr>
              <w:pStyle w:val="ovrTable"/>
            </w:pPr>
            <w:r>
              <w:t>Logitech gaming headset software</w:t>
            </w:r>
          </w:p>
        </w:tc>
        <w:tc>
          <w:tcPr>
            <w:tcW w:w="6660" w:type="dxa"/>
          </w:tcPr>
          <w:p w:rsidR="00600FF5" w:rsidRDefault="00600FF5" w:rsidP="00A36574">
            <w:pPr>
              <w:pStyle w:val="ovrTable"/>
            </w:pPr>
            <w:r>
              <w:t>Software included with select gaming headsets that enable suser to customize the G-keys</w:t>
            </w:r>
          </w:p>
        </w:tc>
      </w:tr>
      <w:tr w:rsidR="00600FF5" w:rsidTr="00217079">
        <w:trPr>
          <w:cantSplit/>
        </w:trPr>
        <w:tc>
          <w:tcPr>
            <w:tcW w:w="2178" w:type="dxa"/>
          </w:tcPr>
          <w:p w:rsidR="00600FF5" w:rsidRDefault="00600FF5" w:rsidP="00A36574">
            <w:pPr>
              <w:pStyle w:val="ovrTable"/>
              <w:rPr>
                <w:rFonts w:eastAsia="SimSun"/>
              </w:rPr>
            </w:pPr>
            <w:r>
              <w:t>Programmable module</w:t>
            </w:r>
          </w:p>
        </w:tc>
        <w:tc>
          <w:tcPr>
            <w:tcW w:w="6660" w:type="dxa"/>
          </w:tcPr>
          <w:p w:rsidR="00600FF5" w:rsidRDefault="00600FF5" w:rsidP="00A36574">
            <w:pPr>
              <w:pStyle w:val="ovrTable"/>
              <w:rPr>
                <w:rFonts w:eastAsia="SimSun"/>
              </w:rPr>
            </w:pPr>
            <w:r>
              <w:t>A user developed application library for G-key</w:t>
            </w:r>
          </w:p>
        </w:tc>
      </w:tr>
      <w:tr w:rsidR="00600FF5" w:rsidTr="00217079">
        <w:trPr>
          <w:cantSplit/>
        </w:trPr>
        <w:tc>
          <w:tcPr>
            <w:tcW w:w="2178" w:type="dxa"/>
          </w:tcPr>
          <w:p w:rsidR="00600FF5" w:rsidRDefault="00600FF5" w:rsidP="00A36574">
            <w:pPr>
              <w:pStyle w:val="ovrTable"/>
              <w:rPr>
                <w:rFonts w:eastAsia="SimSun"/>
              </w:rPr>
            </w:pPr>
            <w:r>
              <w:rPr>
                <w:rFonts w:eastAsia="SimSun"/>
              </w:rPr>
              <w:t>SW</w:t>
            </w:r>
          </w:p>
        </w:tc>
        <w:tc>
          <w:tcPr>
            <w:tcW w:w="6660" w:type="dxa"/>
          </w:tcPr>
          <w:p w:rsidR="00600FF5" w:rsidRPr="00DB5A5D" w:rsidRDefault="00600FF5" w:rsidP="00A36574">
            <w:pPr>
              <w:pStyle w:val="ovrTable"/>
              <w:rPr>
                <w:rFonts w:eastAsia="SimSun"/>
              </w:rPr>
            </w:pPr>
            <w:r>
              <w:rPr>
                <w:rFonts w:eastAsia="SimSun"/>
              </w:rPr>
              <w:t>Logitech Gaming headset software</w:t>
            </w:r>
          </w:p>
        </w:tc>
      </w:tr>
      <w:tr w:rsidR="00600FF5" w:rsidTr="00217079">
        <w:trPr>
          <w:cantSplit/>
        </w:trPr>
        <w:tc>
          <w:tcPr>
            <w:tcW w:w="2178" w:type="dxa"/>
          </w:tcPr>
          <w:p w:rsidR="00600FF5" w:rsidRDefault="00600FF5" w:rsidP="00A36574">
            <w:pPr>
              <w:pStyle w:val="ovrTable"/>
              <w:rPr>
                <w:rFonts w:eastAsia="SimSun"/>
              </w:rPr>
            </w:pPr>
            <w:r>
              <w:rPr>
                <w:rFonts w:eastAsia="SimSun"/>
              </w:rPr>
              <w:t>UI</w:t>
            </w:r>
          </w:p>
        </w:tc>
        <w:tc>
          <w:tcPr>
            <w:tcW w:w="6660" w:type="dxa"/>
          </w:tcPr>
          <w:p w:rsidR="00600FF5" w:rsidRDefault="00600FF5" w:rsidP="00A36574">
            <w:pPr>
              <w:pStyle w:val="ovrTable"/>
              <w:rPr>
                <w:rFonts w:eastAsia="SimSun"/>
              </w:rPr>
            </w:pPr>
            <w:r>
              <w:rPr>
                <w:rFonts w:eastAsia="SimSun"/>
              </w:rPr>
              <w:t>User interface elements in the software</w:t>
            </w:r>
          </w:p>
        </w:tc>
      </w:tr>
    </w:tbl>
    <w:p w:rsidR="00600FF5" w:rsidRDefault="00600FF5">
      <w:bookmarkStart w:id="2" w:name="_Toc261356878"/>
      <w:bookmarkStart w:id="3" w:name="_Toc261356879"/>
      <w:bookmarkStart w:id="4" w:name="_Toc261356880"/>
      <w:bookmarkStart w:id="5" w:name="_Toc261356881"/>
      <w:bookmarkStart w:id="6" w:name="_Toc261356882"/>
      <w:bookmarkEnd w:id="2"/>
      <w:bookmarkEnd w:id="3"/>
      <w:bookmarkEnd w:id="4"/>
      <w:bookmarkEnd w:id="5"/>
      <w:bookmarkEnd w:id="6"/>
    </w:p>
    <w:p w:rsidR="00600FF5" w:rsidRDefault="00600FF5" w:rsidP="009014C6">
      <w:pPr>
        <w:pStyle w:val="Heading1"/>
      </w:pPr>
    </w:p>
    <w:p w:rsidR="00600FF5" w:rsidRDefault="00600FF5" w:rsidP="00217079">
      <w:pPr>
        <w:rPr>
          <w:sz w:val="36"/>
        </w:rPr>
      </w:pPr>
      <w:r>
        <w:br w:type="page"/>
      </w:r>
    </w:p>
    <w:p w:rsidR="00600FF5" w:rsidRDefault="00600FF5">
      <w:pPr>
        <w:pStyle w:val="Heading1"/>
      </w:pPr>
      <w:bookmarkStart w:id="7" w:name="_Toc264035739"/>
      <w:r>
        <w:t>Required developer tools</w:t>
      </w:r>
      <w:bookmarkEnd w:id="7"/>
    </w:p>
    <w:p w:rsidR="00600FF5" w:rsidRDefault="00600FF5">
      <w:r>
        <w:t xml:space="preserve">The Developer needs a </w:t>
      </w:r>
      <w:r w:rsidRPr="00C25788">
        <w:t xml:space="preserve">Microsoft Visual Studio and VC++ compiler or equivalent development tool to produce a </w:t>
      </w:r>
      <w:r>
        <w:t>G-key plugin</w:t>
      </w:r>
      <w:r w:rsidRPr="00C25788">
        <w:t xml:space="preserve"> that </w:t>
      </w:r>
      <w:r>
        <w:t xml:space="preserve">is </w:t>
      </w:r>
      <w:r w:rsidRPr="00C25788">
        <w:t>compatible with Windows OS version that currently running the headset application software.</w:t>
      </w:r>
    </w:p>
    <w:p w:rsidR="00600FF5" w:rsidRDefault="00600FF5">
      <w:r>
        <w:t xml:space="preserve">Included in the SDK is a </w:t>
      </w:r>
      <w:r w:rsidRPr="00C25788">
        <w:t>sample application project template called “GKey</w:t>
      </w:r>
      <w:r>
        <w:t>DLL</w:t>
      </w:r>
      <w:r w:rsidRPr="00C25788">
        <w:t>Sample1”</w:t>
      </w:r>
      <w:r>
        <w:t>, which has</w:t>
      </w:r>
      <w:r w:rsidRPr="00C25788">
        <w:t xml:space="preserve"> prepared with Microsoft Visual Studio 2005 and VC++ 8.0 compiler</w:t>
      </w:r>
      <w:r>
        <w:t>. The develop may use this sample project expand it for a specific needs.</w:t>
      </w:r>
    </w:p>
    <w:p w:rsidR="00600FF5" w:rsidRDefault="00600FF5">
      <w:r>
        <w:t>The Developer</w:t>
      </w:r>
      <w:r w:rsidRPr="00C25788">
        <w:t xml:space="preserve"> must be able to understand C or C++ programming language in order to understand a Logitech provided sample project template along with the development guidelines so that the headset software can work with their </w:t>
      </w:r>
      <w:r>
        <w:t>plugin.</w:t>
      </w:r>
    </w:p>
    <w:p w:rsidR="00600FF5" w:rsidRDefault="00600FF5">
      <w:r>
        <w:t>The Developer will also need a</w:t>
      </w:r>
      <w:r w:rsidRPr="00C25788">
        <w:t xml:space="preserve"> Logitech </w:t>
      </w:r>
      <w:r>
        <w:t xml:space="preserve">Gaming Headset </w:t>
      </w:r>
      <w:r w:rsidRPr="00C25788">
        <w:t>G930</w:t>
      </w:r>
      <w:r>
        <w:t xml:space="preserve"> </w:t>
      </w:r>
      <w:r w:rsidRPr="00C25788">
        <w:t>plugged into system with softwar</w:t>
      </w:r>
      <w:r>
        <w:t>e installed in order to use the Logitech gaming headset software</w:t>
      </w:r>
      <w:r w:rsidRPr="00C25788">
        <w:t xml:space="preserve"> to test the G-key </w:t>
      </w:r>
      <w:r>
        <w:t>plugin</w:t>
      </w:r>
      <w:r w:rsidRPr="00C25788">
        <w:t>.</w:t>
      </w:r>
    </w:p>
    <w:p w:rsidR="00600FF5" w:rsidRDefault="00600FF5">
      <w:pPr>
        <w:pStyle w:val="Heading1"/>
      </w:pPr>
      <w:bookmarkStart w:id="8" w:name="_Toc264035740"/>
      <w:r>
        <w:t>G-key plugin overview</w:t>
      </w:r>
      <w:bookmarkEnd w:id="8"/>
    </w:p>
    <w:p w:rsidR="00600FF5" w:rsidRDefault="00600FF5">
      <w:pPr>
        <w:pStyle w:val="Heading2"/>
      </w:pPr>
      <w:bookmarkStart w:id="9" w:name="_Toc261356887"/>
      <w:bookmarkStart w:id="10" w:name="_Toc264035741"/>
      <w:bookmarkStart w:id="11" w:name="_Toc252346858"/>
      <w:bookmarkStart w:id="12" w:name="_Toc252364538"/>
      <w:bookmarkEnd w:id="9"/>
      <w:r w:rsidRPr="009014C6">
        <w:t>G-key programmable module library format</w:t>
      </w:r>
      <w:bookmarkEnd w:id="10"/>
    </w:p>
    <w:bookmarkEnd w:id="11"/>
    <w:bookmarkEnd w:id="12"/>
    <w:p w:rsidR="00600FF5" w:rsidRDefault="00600FF5" w:rsidP="006F4555">
      <w:pPr>
        <w:pStyle w:val="ovrNormal"/>
      </w:pPr>
      <w:r>
        <w:t>The library must be a dynamic linked library (DLL) that can be loaded and used with G-keys.</w:t>
      </w:r>
    </w:p>
    <w:p w:rsidR="00600FF5" w:rsidRDefault="00600FF5">
      <w:pPr>
        <w:pStyle w:val="Heading2"/>
      </w:pPr>
      <w:bookmarkStart w:id="13" w:name="_Toc264035742"/>
      <w:r>
        <w:t>DLL preparation</w:t>
      </w:r>
      <w:bookmarkEnd w:id="13"/>
    </w:p>
    <w:p w:rsidR="00600FF5" w:rsidRDefault="00600FF5" w:rsidP="00D300C7">
      <w:pPr>
        <w:pStyle w:val="ovrNormal"/>
      </w:pPr>
      <w:r>
        <w:t xml:space="preserve">DLL is required to be statically linked in all the related libraries and components that are used in the DLL excepts the component(s) that is available in Windows. </w:t>
      </w:r>
    </w:p>
    <w:p w:rsidR="00600FF5" w:rsidRDefault="00600FF5">
      <w:pPr>
        <w:pStyle w:val="Heading2"/>
      </w:pPr>
      <w:bookmarkStart w:id="14" w:name="_Toc264035743"/>
      <w:r>
        <w:t>Limitation for loading the user G-key DLL</w:t>
      </w:r>
      <w:bookmarkEnd w:id="14"/>
      <w:r>
        <w:t xml:space="preserve"> </w:t>
      </w:r>
    </w:p>
    <w:p w:rsidR="00600FF5" w:rsidRDefault="00600FF5" w:rsidP="00D300C7">
      <w:pPr>
        <w:pStyle w:val="ovrNormal"/>
      </w:pPr>
      <w:r>
        <w:t xml:space="preserve">The gaming headset software </w:t>
      </w:r>
      <w:bookmarkStart w:id="15" w:name="_Toc252364543"/>
      <w:r>
        <w:t>only loads the first 100 user DLLs in addition to the Logitech predefined applications and 128 action commands per DLL. The user DLL (DLL file name) will be added to the end of the existing application list in the G-key UI</w:t>
      </w:r>
      <w:r w:rsidRPr="00481225">
        <w:rPr>
          <w:i/>
        </w:rPr>
        <w:t>.</w:t>
      </w:r>
      <w:bookmarkEnd w:id="15"/>
    </w:p>
    <w:p w:rsidR="00600FF5" w:rsidRDefault="00600FF5">
      <w:pPr>
        <w:pStyle w:val="Heading2"/>
      </w:pPr>
      <w:bookmarkStart w:id="16" w:name="_Toc264035744"/>
      <w:r>
        <w:t>G-key DLL interface functions</w:t>
      </w:r>
      <w:bookmarkEnd w:id="16"/>
    </w:p>
    <w:p w:rsidR="00600FF5" w:rsidRDefault="00600FF5" w:rsidP="00481225">
      <w:pPr>
        <w:pStyle w:val="ovrNormal"/>
      </w:pPr>
      <w:r>
        <w:t xml:space="preserve">Each DLL is required to expose 2 APIs for the headset software to use the DLL. The functions are defined as: </w:t>
      </w:r>
    </w:p>
    <w:p w:rsidR="00600FF5" w:rsidRPr="00481225" w:rsidRDefault="00600FF5" w:rsidP="00481225">
      <w:pPr>
        <w:ind w:left="360"/>
        <w:rPr>
          <w:szCs w:val="20"/>
        </w:rPr>
      </w:pPr>
      <w:r w:rsidRPr="00481225">
        <w:rPr>
          <w:szCs w:val="20"/>
        </w:rPr>
        <w:t xml:space="preserve">WCHAR** </w:t>
      </w:r>
      <w:r w:rsidRPr="00481225">
        <w:rPr>
          <w:b/>
          <w:szCs w:val="20"/>
        </w:rPr>
        <w:t>GetGkeyCommandList</w:t>
      </w:r>
      <w:r w:rsidRPr="00481225">
        <w:rPr>
          <w:szCs w:val="20"/>
        </w:rPr>
        <w:t xml:space="preserve"> (unsigned int LanguageCode)</w:t>
      </w:r>
    </w:p>
    <w:p w:rsidR="00600FF5" w:rsidRDefault="00600FF5" w:rsidP="00481225">
      <w:pPr>
        <w:pStyle w:val="ovrNormal"/>
        <w:rPr>
          <w:szCs w:val="20"/>
        </w:rPr>
      </w:pPr>
      <w:r>
        <w:rPr>
          <w:szCs w:val="20"/>
        </w:rPr>
        <w:t xml:space="preserve">      </w:t>
      </w:r>
      <w:r w:rsidRPr="00481225">
        <w:rPr>
          <w:szCs w:val="20"/>
        </w:rPr>
        <w:t xml:space="preserve">BOOL </w:t>
      </w:r>
      <w:r w:rsidRPr="00481225">
        <w:rPr>
          <w:b/>
          <w:szCs w:val="20"/>
        </w:rPr>
        <w:t>RunGkeyCommand</w:t>
      </w:r>
      <w:r w:rsidRPr="00481225">
        <w:rPr>
          <w:szCs w:val="20"/>
        </w:rPr>
        <w:t xml:space="preserve"> (unsigned int CommandID)</w:t>
      </w:r>
    </w:p>
    <w:p w:rsidR="00600FF5" w:rsidRDefault="00600FF5" w:rsidP="00481225">
      <w:pPr>
        <w:pStyle w:val="ovrNormal"/>
      </w:pPr>
      <w:r>
        <w:t>The function name is case sensitive character.</w:t>
      </w:r>
    </w:p>
    <w:p w:rsidR="00600FF5" w:rsidRPr="00481225" w:rsidRDefault="00600FF5" w:rsidP="00481225">
      <w:pPr>
        <w:pStyle w:val="ovrNormal"/>
      </w:pPr>
    </w:p>
    <w:p w:rsidR="00600FF5" w:rsidRDefault="00600FF5">
      <w:pPr>
        <w:spacing w:after="0"/>
        <w:rPr>
          <w:b/>
          <w:sz w:val="36"/>
        </w:rPr>
      </w:pPr>
      <w:r>
        <w:br w:type="page"/>
      </w:r>
    </w:p>
    <w:p w:rsidR="00600FF5" w:rsidRDefault="00600FF5">
      <w:pPr>
        <w:pStyle w:val="Heading1"/>
      </w:pPr>
      <w:bookmarkStart w:id="17" w:name="_Toc264035745"/>
      <w:r>
        <w:t>G-key plugin interface</w:t>
      </w:r>
      <w:bookmarkEnd w:id="17"/>
    </w:p>
    <w:p w:rsidR="00600FF5" w:rsidRPr="00A555DB" w:rsidRDefault="00600FF5" w:rsidP="00031414">
      <w:pPr>
        <w:rPr>
          <w:szCs w:val="20"/>
        </w:rPr>
      </w:pPr>
      <w:r w:rsidRPr="00A555DB">
        <w:rPr>
          <w:szCs w:val="20"/>
        </w:rPr>
        <w:t xml:space="preserve">WCHAR** GetGkeyCommandList (unsigned int LanguageCode). </w:t>
      </w:r>
    </w:p>
    <w:p w:rsidR="00600FF5" w:rsidRPr="00A555DB" w:rsidRDefault="00600FF5" w:rsidP="00031414">
      <w:pPr>
        <w:rPr>
          <w:b/>
          <w:szCs w:val="20"/>
        </w:rPr>
      </w:pPr>
      <w:r w:rsidRPr="00A555DB">
        <w:rPr>
          <w:b/>
          <w:szCs w:val="20"/>
        </w:rPr>
        <w:t>Parameters</w:t>
      </w:r>
    </w:p>
    <w:p w:rsidR="00600FF5" w:rsidRDefault="00600FF5" w:rsidP="00031414">
      <w:pPr>
        <w:rPr>
          <w:szCs w:val="20"/>
        </w:rPr>
      </w:pPr>
      <w:r w:rsidRPr="00A555DB">
        <w:rPr>
          <w:szCs w:val="20"/>
        </w:rPr>
        <w:t>LanguageCode -</w:t>
      </w:r>
      <w:r>
        <w:rPr>
          <w:szCs w:val="20"/>
        </w:rPr>
        <w:t xml:space="preserve"> </w:t>
      </w:r>
      <w:r w:rsidRPr="00A555DB">
        <w:rPr>
          <w:szCs w:val="20"/>
        </w:rPr>
        <w:t xml:space="preserve">A language code for the language that is currently used for the headset software. </w:t>
      </w:r>
    </w:p>
    <w:p w:rsidR="00600FF5" w:rsidRDefault="00600FF5" w:rsidP="00031414">
      <w:pPr>
        <w:rPr>
          <w:szCs w:val="20"/>
        </w:rPr>
      </w:pPr>
      <w:r w:rsidRPr="00A555DB">
        <w:rPr>
          <w:szCs w:val="20"/>
        </w:rPr>
        <w:t>The languages that support by Logitech G series headset software are:</w:t>
      </w:r>
    </w:p>
    <w:p w:rsidR="00600FF5" w:rsidRPr="00A555DB" w:rsidRDefault="00600FF5" w:rsidP="00031414">
      <w:pPr>
        <w:rPr>
          <w:szCs w:val="20"/>
        </w:rPr>
      </w:pPr>
    </w:p>
    <w:tbl>
      <w:tblPr>
        <w:tblW w:w="0" w:type="auto"/>
        <w:tblInd w:w="1548" w:type="dxa"/>
        <w:tblLayout w:type="fixed"/>
        <w:tblLook w:val="00BF"/>
      </w:tblPr>
      <w:tblGrid>
        <w:gridCol w:w="5040"/>
      </w:tblGrid>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b/>
                <w:bCs/>
                <w:color w:val="000000"/>
                <w:szCs w:val="20"/>
              </w:rPr>
            </w:pPr>
            <w:r w:rsidRPr="00A555DB">
              <w:rPr>
                <w:b/>
                <w:bCs/>
                <w:color w:val="000000"/>
                <w:szCs w:val="20"/>
              </w:rPr>
              <w:t xml:space="preserve">No.       LanguageCode  </w:t>
            </w:r>
            <w:r>
              <w:rPr>
                <w:b/>
                <w:bCs/>
                <w:color w:val="000000"/>
                <w:szCs w:val="20"/>
              </w:rPr>
              <w:t xml:space="preserve">     </w:t>
            </w:r>
            <w:r w:rsidRPr="00A555DB">
              <w:rPr>
                <w:b/>
                <w:bCs/>
                <w:color w:val="000000"/>
                <w:szCs w:val="20"/>
              </w:rPr>
              <w:t xml:space="preserve">Languages </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w:t>
            </w:r>
            <w:r w:rsidRPr="00A555DB">
              <w:rPr>
                <w:color w:val="000000"/>
                <w:szCs w:val="20"/>
              </w:rPr>
              <w:tab/>
            </w:r>
            <w:r w:rsidRPr="00A555DB">
              <w:rPr>
                <w:rFonts w:ascii="Courier New" w:hAnsi="Courier New" w:cs="Courier New"/>
                <w:noProof/>
                <w:szCs w:val="20"/>
              </w:rPr>
              <w:t xml:space="preserve">1028          </w:t>
            </w:r>
            <w:r>
              <w:rPr>
                <w:rFonts w:ascii="Courier New" w:hAnsi="Courier New" w:cs="Courier New"/>
                <w:noProof/>
                <w:szCs w:val="20"/>
              </w:rPr>
              <w:t xml:space="preserve">  </w:t>
            </w:r>
            <w:r w:rsidRPr="00A555DB">
              <w:rPr>
                <w:color w:val="000000"/>
                <w:szCs w:val="20"/>
              </w:rPr>
              <w:t>Chinese (Traditional)</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2.</w:t>
            </w:r>
            <w:r w:rsidRPr="00A555DB">
              <w:rPr>
                <w:color w:val="000000"/>
                <w:szCs w:val="20"/>
              </w:rPr>
              <w:tab/>
            </w:r>
            <w:r w:rsidRPr="00A555DB">
              <w:rPr>
                <w:rFonts w:ascii="Courier New" w:hAnsi="Courier New" w:cs="Courier New"/>
                <w:noProof/>
                <w:szCs w:val="20"/>
              </w:rPr>
              <w:t xml:space="preserve">1029          </w:t>
            </w:r>
            <w:r>
              <w:rPr>
                <w:rFonts w:ascii="Courier New" w:hAnsi="Courier New" w:cs="Courier New"/>
                <w:noProof/>
                <w:szCs w:val="20"/>
              </w:rPr>
              <w:t xml:space="preserve">  </w:t>
            </w:r>
            <w:r w:rsidRPr="00A555DB">
              <w:rPr>
                <w:color w:val="000000"/>
                <w:szCs w:val="20"/>
              </w:rPr>
              <w:t>Czech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3.</w:t>
            </w:r>
            <w:r w:rsidRPr="00A555DB">
              <w:rPr>
                <w:color w:val="000000"/>
                <w:szCs w:val="20"/>
              </w:rPr>
              <w:tab/>
            </w:r>
            <w:r w:rsidRPr="00A555DB">
              <w:rPr>
                <w:rFonts w:ascii="Courier New" w:hAnsi="Courier New" w:cs="Courier New"/>
                <w:noProof/>
                <w:szCs w:val="20"/>
              </w:rPr>
              <w:t xml:space="preserve">1030          </w:t>
            </w:r>
            <w:r>
              <w:rPr>
                <w:rFonts w:ascii="Courier New" w:hAnsi="Courier New" w:cs="Courier New"/>
                <w:noProof/>
                <w:szCs w:val="20"/>
              </w:rPr>
              <w:t xml:space="preserve">  </w:t>
            </w:r>
            <w:r w:rsidRPr="00A555DB">
              <w:rPr>
                <w:color w:val="000000"/>
                <w:szCs w:val="20"/>
              </w:rPr>
              <w:t>Danish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4.</w:t>
            </w:r>
            <w:r w:rsidRPr="00A555DB">
              <w:rPr>
                <w:color w:val="000000"/>
                <w:szCs w:val="20"/>
              </w:rPr>
              <w:tab/>
            </w:r>
            <w:r w:rsidRPr="00A555DB">
              <w:rPr>
                <w:rFonts w:ascii="Courier New" w:hAnsi="Courier New" w:cs="Courier New"/>
                <w:noProof/>
                <w:szCs w:val="20"/>
              </w:rPr>
              <w:t xml:space="preserve">1031          </w:t>
            </w:r>
            <w:r>
              <w:rPr>
                <w:rFonts w:ascii="Courier New" w:hAnsi="Courier New" w:cs="Courier New"/>
                <w:noProof/>
                <w:szCs w:val="20"/>
              </w:rPr>
              <w:t xml:space="preserve">  </w:t>
            </w:r>
            <w:r w:rsidRPr="00A555DB">
              <w:rPr>
                <w:color w:val="000000"/>
                <w:szCs w:val="20"/>
              </w:rPr>
              <w:t>German</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5.</w:t>
            </w:r>
            <w:r w:rsidRPr="00A555DB">
              <w:rPr>
                <w:color w:val="000000"/>
                <w:szCs w:val="20"/>
              </w:rPr>
              <w:tab/>
            </w:r>
            <w:r w:rsidRPr="00A555DB">
              <w:rPr>
                <w:rFonts w:ascii="Courier New" w:hAnsi="Courier New" w:cs="Courier New"/>
                <w:noProof/>
                <w:szCs w:val="20"/>
              </w:rPr>
              <w:t xml:space="preserve">1033/default  </w:t>
            </w:r>
            <w:r>
              <w:rPr>
                <w:rFonts w:ascii="Courier New" w:hAnsi="Courier New" w:cs="Courier New"/>
                <w:noProof/>
                <w:szCs w:val="20"/>
              </w:rPr>
              <w:t xml:space="preserve">  </w:t>
            </w:r>
            <w:r w:rsidRPr="00A555DB">
              <w:rPr>
                <w:color w:val="000000"/>
                <w:szCs w:val="20"/>
              </w:rPr>
              <w:t>English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6.</w:t>
            </w:r>
            <w:r w:rsidRPr="00A555DB">
              <w:rPr>
                <w:color w:val="000000"/>
                <w:szCs w:val="20"/>
              </w:rPr>
              <w:tab/>
            </w:r>
            <w:r w:rsidRPr="00A555DB">
              <w:rPr>
                <w:rFonts w:ascii="Courier New" w:hAnsi="Courier New" w:cs="Courier New"/>
                <w:noProof/>
                <w:szCs w:val="20"/>
              </w:rPr>
              <w:t xml:space="preserve">1034          </w:t>
            </w:r>
            <w:r>
              <w:rPr>
                <w:rFonts w:ascii="Courier New" w:hAnsi="Courier New" w:cs="Courier New"/>
                <w:noProof/>
                <w:szCs w:val="20"/>
              </w:rPr>
              <w:t xml:space="preserve">  </w:t>
            </w:r>
            <w:r w:rsidRPr="00A555DB">
              <w:rPr>
                <w:color w:val="000000"/>
                <w:szCs w:val="20"/>
              </w:rPr>
              <w:t>Spanish(</w:t>
            </w:r>
            <w:smartTag w:uri="urn:schemas-microsoft-com:office:smarttags" w:element="place">
              <w:smartTag w:uri="urn:schemas-microsoft-com:office:smarttags" w:element="country-region">
                <w:r w:rsidRPr="00A555DB">
                  <w:rPr>
                    <w:color w:val="000000"/>
                    <w:szCs w:val="20"/>
                  </w:rPr>
                  <w:t>Spain</w:t>
                </w:r>
              </w:smartTag>
            </w:smartTag>
            <w:r w:rsidRPr="00A555DB">
              <w:rPr>
                <w:color w:val="000000"/>
                <w:szCs w:val="20"/>
              </w:rPr>
              <w:t>)</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7.</w:t>
            </w:r>
            <w:r w:rsidRPr="00A555DB">
              <w:rPr>
                <w:color w:val="000000"/>
                <w:szCs w:val="20"/>
              </w:rPr>
              <w:tab/>
            </w:r>
            <w:r w:rsidRPr="00A555DB">
              <w:rPr>
                <w:rFonts w:ascii="Courier New" w:hAnsi="Courier New" w:cs="Courier New"/>
                <w:noProof/>
                <w:szCs w:val="20"/>
              </w:rPr>
              <w:t xml:space="preserve">1035          </w:t>
            </w:r>
            <w:r>
              <w:rPr>
                <w:rFonts w:ascii="Courier New" w:hAnsi="Courier New" w:cs="Courier New"/>
                <w:noProof/>
                <w:szCs w:val="20"/>
              </w:rPr>
              <w:t xml:space="preserve">  </w:t>
            </w:r>
            <w:r w:rsidRPr="00A555DB">
              <w:rPr>
                <w:color w:val="000000"/>
                <w:szCs w:val="20"/>
              </w:rPr>
              <w:t>Finnish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8.</w:t>
            </w:r>
            <w:r w:rsidRPr="00A555DB">
              <w:rPr>
                <w:color w:val="000000"/>
                <w:szCs w:val="20"/>
              </w:rPr>
              <w:tab/>
            </w:r>
            <w:r w:rsidRPr="00A555DB">
              <w:rPr>
                <w:rFonts w:ascii="Courier New" w:hAnsi="Courier New" w:cs="Courier New"/>
                <w:noProof/>
                <w:szCs w:val="20"/>
              </w:rPr>
              <w:t xml:space="preserve">1036          </w:t>
            </w:r>
            <w:r>
              <w:rPr>
                <w:rFonts w:ascii="Courier New" w:hAnsi="Courier New" w:cs="Courier New"/>
                <w:noProof/>
                <w:szCs w:val="20"/>
              </w:rPr>
              <w:t xml:space="preserve">  </w:t>
            </w:r>
            <w:r w:rsidRPr="00A555DB">
              <w:rPr>
                <w:color w:val="000000"/>
                <w:szCs w:val="20"/>
              </w:rPr>
              <w:t>French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9.</w:t>
            </w:r>
            <w:r w:rsidRPr="00A555DB">
              <w:rPr>
                <w:color w:val="000000"/>
                <w:szCs w:val="20"/>
              </w:rPr>
              <w:tab/>
            </w:r>
            <w:r w:rsidRPr="00A555DB">
              <w:rPr>
                <w:rFonts w:ascii="Courier New" w:hAnsi="Courier New" w:cs="Courier New"/>
                <w:noProof/>
                <w:szCs w:val="20"/>
              </w:rPr>
              <w:t xml:space="preserve">1038          </w:t>
            </w:r>
            <w:r>
              <w:rPr>
                <w:rFonts w:ascii="Courier New" w:hAnsi="Courier New" w:cs="Courier New"/>
                <w:noProof/>
                <w:szCs w:val="20"/>
              </w:rPr>
              <w:t xml:space="preserve">  </w:t>
            </w:r>
            <w:r w:rsidRPr="00A555DB">
              <w:rPr>
                <w:color w:val="000000"/>
                <w:szCs w:val="20"/>
              </w:rPr>
              <w:t>Hungarian</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10.</w:t>
            </w:r>
            <w:r w:rsidRPr="00A555DB">
              <w:rPr>
                <w:color w:val="000000"/>
                <w:szCs w:val="20"/>
              </w:rPr>
              <w:tab/>
            </w:r>
            <w:r w:rsidRPr="00A555DB">
              <w:rPr>
                <w:rFonts w:ascii="Courier New" w:hAnsi="Courier New" w:cs="Courier New"/>
                <w:noProof/>
                <w:szCs w:val="20"/>
              </w:rPr>
              <w:t xml:space="preserve">1040          </w:t>
            </w:r>
            <w:r>
              <w:rPr>
                <w:rFonts w:ascii="Courier New" w:hAnsi="Courier New" w:cs="Courier New"/>
                <w:noProof/>
                <w:szCs w:val="20"/>
              </w:rPr>
              <w:t xml:space="preserve">  </w:t>
            </w:r>
            <w:r w:rsidRPr="00A555DB">
              <w:rPr>
                <w:color w:val="000000"/>
                <w:szCs w:val="20"/>
              </w:rPr>
              <w:t>Italian</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11.</w:t>
            </w:r>
            <w:r w:rsidRPr="00A555DB">
              <w:rPr>
                <w:color w:val="000000"/>
                <w:szCs w:val="20"/>
              </w:rPr>
              <w:tab/>
            </w:r>
            <w:r w:rsidRPr="00A555DB">
              <w:rPr>
                <w:rFonts w:ascii="Courier New" w:hAnsi="Courier New" w:cs="Courier New"/>
                <w:noProof/>
                <w:szCs w:val="20"/>
              </w:rPr>
              <w:t xml:space="preserve">1042          </w:t>
            </w:r>
            <w:r>
              <w:rPr>
                <w:rFonts w:ascii="Courier New" w:hAnsi="Courier New" w:cs="Courier New"/>
                <w:noProof/>
                <w:szCs w:val="20"/>
              </w:rPr>
              <w:t xml:space="preserve">  </w:t>
            </w:r>
            <w:r w:rsidRPr="00A555DB">
              <w:rPr>
                <w:color w:val="000000"/>
                <w:szCs w:val="20"/>
              </w:rPr>
              <w:t>Korean</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12.</w:t>
            </w:r>
            <w:r w:rsidRPr="00A555DB">
              <w:rPr>
                <w:color w:val="000000"/>
                <w:szCs w:val="20"/>
              </w:rPr>
              <w:tab/>
            </w:r>
            <w:r w:rsidRPr="00A555DB">
              <w:rPr>
                <w:rFonts w:ascii="Courier New" w:hAnsi="Courier New" w:cs="Courier New"/>
                <w:noProof/>
                <w:szCs w:val="20"/>
              </w:rPr>
              <w:t xml:space="preserve">1043          </w:t>
            </w:r>
            <w:r>
              <w:rPr>
                <w:rFonts w:ascii="Courier New" w:hAnsi="Courier New" w:cs="Courier New"/>
                <w:noProof/>
                <w:szCs w:val="20"/>
              </w:rPr>
              <w:t xml:space="preserve">  </w:t>
            </w:r>
            <w:r w:rsidRPr="00A555DB">
              <w:rPr>
                <w:color w:val="000000"/>
                <w:szCs w:val="20"/>
              </w:rPr>
              <w:t>Dutch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13.</w:t>
            </w:r>
            <w:r w:rsidRPr="00A555DB">
              <w:rPr>
                <w:color w:val="000000"/>
                <w:szCs w:val="20"/>
              </w:rPr>
              <w:tab/>
            </w:r>
            <w:r w:rsidRPr="00A555DB">
              <w:rPr>
                <w:rFonts w:ascii="Courier New" w:hAnsi="Courier New" w:cs="Courier New"/>
                <w:noProof/>
                <w:szCs w:val="20"/>
              </w:rPr>
              <w:t xml:space="preserve">1044          </w:t>
            </w:r>
            <w:r>
              <w:rPr>
                <w:rFonts w:ascii="Courier New" w:hAnsi="Courier New" w:cs="Courier New"/>
                <w:noProof/>
                <w:szCs w:val="20"/>
              </w:rPr>
              <w:t xml:space="preserve">  </w:t>
            </w:r>
            <w:r w:rsidRPr="00A555DB">
              <w:rPr>
                <w:color w:val="000000"/>
                <w:szCs w:val="20"/>
              </w:rPr>
              <w:t>Norwegian</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14.</w:t>
            </w:r>
            <w:r w:rsidRPr="00A555DB">
              <w:rPr>
                <w:color w:val="000000"/>
                <w:szCs w:val="20"/>
              </w:rPr>
              <w:tab/>
            </w:r>
            <w:r w:rsidRPr="00A555DB">
              <w:rPr>
                <w:rFonts w:ascii="Courier New" w:hAnsi="Courier New" w:cs="Courier New"/>
                <w:noProof/>
                <w:szCs w:val="20"/>
              </w:rPr>
              <w:t xml:space="preserve">1045          </w:t>
            </w:r>
            <w:r>
              <w:rPr>
                <w:rFonts w:ascii="Courier New" w:hAnsi="Courier New" w:cs="Courier New"/>
                <w:noProof/>
                <w:szCs w:val="20"/>
              </w:rPr>
              <w:t xml:space="preserve">  </w:t>
            </w:r>
            <w:r w:rsidRPr="00A555DB">
              <w:rPr>
                <w:color w:val="000000"/>
                <w:szCs w:val="20"/>
              </w:rPr>
              <w:t>Polish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Pr>
                <w:color w:val="000000"/>
                <w:szCs w:val="20"/>
              </w:rPr>
              <w:t xml:space="preserve">15        </w:t>
            </w:r>
            <w:r w:rsidRPr="00A555DB">
              <w:rPr>
                <w:rFonts w:ascii="Courier New" w:hAnsi="Courier New" w:cs="Courier New"/>
                <w:noProof/>
                <w:szCs w:val="20"/>
              </w:rPr>
              <w:t>10</w:t>
            </w:r>
            <w:r>
              <w:rPr>
                <w:rFonts w:ascii="Courier New" w:hAnsi="Courier New" w:cs="Courier New"/>
                <w:noProof/>
                <w:szCs w:val="20"/>
              </w:rPr>
              <w:t>46</w:t>
            </w:r>
            <w:r w:rsidRPr="00A555DB">
              <w:rPr>
                <w:color w:val="000000"/>
                <w:szCs w:val="20"/>
              </w:rPr>
              <w:t xml:space="preserve">       </w:t>
            </w:r>
            <w:r w:rsidRPr="008F1518">
              <w:rPr>
                <w:color w:val="000000"/>
                <w:szCs w:val="20"/>
              </w:rPr>
              <w:t xml:space="preserve">         </w:t>
            </w:r>
            <w:r>
              <w:rPr>
                <w:color w:val="000000"/>
                <w:szCs w:val="20"/>
              </w:rPr>
              <w:t xml:space="preserve">       </w:t>
            </w:r>
            <w:r w:rsidRPr="00A555DB">
              <w:rPr>
                <w:color w:val="000000"/>
                <w:szCs w:val="20"/>
              </w:rPr>
              <w:t>Portuguese(</w:t>
            </w:r>
            <w:smartTag w:uri="urn:schemas-microsoft-com:office:smarttags" w:element="place">
              <w:smartTag w:uri="urn:schemas-microsoft-com:office:smarttags" w:element="country-region">
                <w:r w:rsidRPr="00A555DB">
                  <w:rPr>
                    <w:color w:val="000000"/>
                    <w:szCs w:val="20"/>
                  </w:rPr>
                  <w:t>Brazil</w:t>
                </w:r>
              </w:smartTag>
            </w:smartTag>
            <w:r w:rsidRPr="00A555DB">
              <w:rPr>
                <w:color w:val="000000"/>
                <w:szCs w:val="20"/>
              </w:rPr>
              <w:t>)</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16.</w:t>
            </w:r>
            <w:r w:rsidRPr="00A555DB">
              <w:rPr>
                <w:color w:val="000000"/>
                <w:szCs w:val="20"/>
              </w:rPr>
              <w:tab/>
            </w:r>
            <w:r w:rsidRPr="00A555DB">
              <w:rPr>
                <w:rFonts w:ascii="Courier New" w:hAnsi="Courier New" w:cs="Courier New"/>
                <w:noProof/>
                <w:szCs w:val="20"/>
              </w:rPr>
              <w:t xml:space="preserve">1053          </w:t>
            </w:r>
            <w:r>
              <w:rPr>
                <w:rFonts w:ascii="Courier New" w:hAnsi="Courier New" w:cs="Courier New"/>
                <w:noProof/>
                <w:szCs w:val="20"/>
              </w:rPr>
              <w:t xml:space="preserve">  </w:t>
            </w:r>
            <w:r w:rsidRPr="00A555DB">
              <w:rPr>
                <w:color w:val="000000"/>
                <w:szCs w:val="20"/>
              </w:rPr>
              <w:t>Swedish</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17.</w:t>
            </w:r>
            <w:r w:rsidRPr="00A555DB">
              <w:rPr>
                <w:color w:val="000000"/>
                <w:szCs w:val="20"/>
              </w:rPr>
              <w:tab/>
            </w:r>
            <w:r w:rsidRPr="00A555DB">
              <w:rPr>
                <w:rFonts w:ascii="Courier New" w:hAnsi="Courier New" w:cs="Courier New"/>
                <w:noProof/>
                <w:szCs w:val="20"/>
              </w:rPr>
              <w:t xml:space="preserve">2070          </w:t>
            </w:r>
            <w:r>
              <w:rPr>
                <w:rFonts w:ascii="Courier New" w:hAnsi="Courier New" w:cs="Courier New"/>
                <w:noProof/>
                <w:szCs w:val="20"/>
              </w:rPr>
              <w:t xml:space="preserve">  </w:t>
            </w:r>
            <w:r w:rsidRPr="00A555DB">
              <w:rPr>
                <w:color w:val="000000"/>
                <w:szCs w:val="20"/>
              </w:rPr>
              <w:t>Portuguese(</w:t>
            </w:r>
            <w:smartTag w:uri="urn:schemas-microsoft-com:office:smarttags" w:element="place">
              <w:smartTag w:uri="urn:schemas-microsoft-com:office:smarttags" w:element="country-region">
                <w:r w:rsidRPr="00A555DB">
                  <w:rPr>
                    <w:color w:val="000000"/>
                    <w:szCs w:val="20"/>
                  </w:rPr>
                  <w:t>Portugal</w:t>
                </w:r>
              </w:smartTag>
            </w:smartTag>
            <w:r w:rsidRPr="00A555DB">
              <w:rPr>
                <w:color w:val="000000"/>
                <w:szCs w:val="20"/>
              </w:rPr>
              <w:t>)</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18.</w:t>
            </w:r>
            <w:r w:rsidRPr="00A555DB">
              <w:rPr>
                <w:color w:val="000000"/>
                <w:szCs w:val="20"/>
              </w:rPr>
              <w:tab/>
            </w:r>
            <w:r w:rsidRPr="00A555DB">
              <w:rPr>
                <w:rFonts w:ascii="Courier New" w:hAnsi="Courier New" w:cs="Courier New"/>
                <w:noProof/>
                <w:szCs w:val="20"/>
              </w:rPr>
              <w:t xml:space="preserve">1049          </w:t>
            </w:r>
            <w:r>
              <w:rPr>
                <w:rFonts w:ascii="Courier New" w:hAnsi="Courier New" w:cs="Courier New"/>
                <w:noProof/>
                <w:szCs w:val="20"/>
              </w:rPr>
              <w:t xml:space="preserve">  </w:t>
            </w:r>
            <w:r w:rsidRPr="00A555DB">
              <w:rPr>
                <w:color w:val="000000"/>
                <w:szCs w:val="20"/>
              </w:rPr>
              <w:t>Russian</w:t>
            </w:r>
          </w:p>
        </w:tc>
      </w:tr>
      <w:tr w:rsidR="00600FF5" w:rsidRPr="00A555DB" w:rsidTr="00BB0A1E">
        <w:trPr>
          <w:trHeight w:val="288"/>
        </w:trPr>
        <w:tc>
          <w:tcPr>
            <w:tcW w:w="5040" w:type="dxa"/>
            <w:tcBorders>
              <w:top w:val="single" w:sz="6" w:space="0" w:color="000000"/>
              <w:left w:val="single" w:sz="6" w:space="0" w:color="000000"/>
              <w:bottom w:val="single" w:sz="6" w:space="0" w:color="000000"/>
              <w:right w:val="single" w:sz="6" w:space="0" w:color="000000"/>
            </w:tcBorders>
            <w:vAlign w:val="bottom"/>
          </w:tcPr>
          <w:p w:rsidR="00600FF5" w:rsidRPr="00A555DB" w:rsidRDefault="00600FF5" w:rsidP="009C1406">
            <w:pPr>
              <w:adjustRightInd w:val="0"/>
              <w:spacing w:after="0"/>
              <w:rPr>
                <w:color w:val="000000"/>
                <w:szCs w:val="20"/>
              </w:rPr>
            </w:pPr>
            <w:r w:rsidRPr="00A555DB">
              <w:rPr>
                <w:color w:val="000000"/>
                <w:szCs w:val="20"/>
              </w:rPr>
              <w:t>19.</w:t>
            </w:r>
            <w:r w:rsidRPr="00A555DB">
              <w:rPr>
                <w:color w:val="000000"/>
                <w:szCs w:val="20"/>
              </w:rPr>
              <w:tab/>
            </w:r>
            <w:r w:rsidRPr="00A555DB">
              <w:rPr>
                <w:rFonts w:ascii="Courier New" w:hAnsi="Courier New" w:cs="Courier New"/>
                <w:noProof/>
                <w:szCs w:val="20"/>
              </w:rPr>
              <w:t xml:space="preserve">2052          </w:t>
            </w:r>
            <w:r>
              <w:rPr>
                <w:rFonts w:ascii="Courier New" w:hAnsi="Courier New" w:cs="Courier New"/>
                <w:noProof/>
                <w:szCs w:val="20"/>
              </w:rPr>
              <w:t xml:space="preserve">  </w:t>
            </w:r>
            <w:r w:rsidRPr="00A555DB">
              <w:rPr>
                <w:color w:val="000000"/>
                <w:szCs w:val="20"/>
              </w:rPr>
              <w:t>Chinese (Simplified)</w:t>
            </w:r>
          </w:p>
        </w:tc>
      </w:tr>
    </w:tbl>
    <w:p w:rsidR="00600FF5" w:rsidRDefault="00600FF5" w:rsidP="009C1406">
      <w:pPr>
        <w:spacing w:after="0"/>
        <w:rPr>
          <w:b/>
          <w:szCs w:val="20"/>
        </w:rPr>
      </w:pPr>
    </w:p>
    <w:p w:rsidR="00600FF5" w:rsidRPr="00A555DB" w:rsidRDefault="00600FF5" w:rsidP="00031414">
      <w:pPr>
        <w:rPr>
          <w:b/>
          <w:szCs w:val="20"/>
        </w:rPr>
      </w:pPr>
      <w:r w:rsidRPr="00A555DB">
        <w:rPr>
          <w:b/>
          <w:szCs w:val="20"/>
        </w:rPr>
        <w:t>Return value</w:t>
      </w:r>
    </w:p>
    <w:p w:rsidR="00600FF5" w:rsidRPr="00A555DB" w:rsidRDefault="00600FF5" w:rsidP="00031414">
      <w:pPr>
        <w:rPr>
          <w:szCs w:val="20"/>
        </w:rPr>
      </w:pPr>
      <w:r w:rsidRPr="00A555DB">
        <w:rPr>
          <w:szCs w:val="20"/>
        </w:rPr>
        <w:t>A list of Unicode character strings. Each string is an action command that is</w:t>
      </w:r>
      <w:r>
        <w:rPr>
          <w:szCs w:val="20"/>
        </w:rPr>
        <w:t xml:space="preserve"> </w:t>
      </w:r>
      <w:r w:rsidRPr="00A555DB">
        <w:rPr>
          <w:szCs w:val="20"/>
        </w:rPr>
        <w:t xml:space="preserve">supported by the </w:t>
      </w:r>
      <w:r>
        <w:rPr>
          <w:szCs w:val="20"/>
        </w:rPr>
        <w:t>DLL</w:t>
      </w:r>
      <w:r w:rsidRPr="00A555DB">
        <w:rPr>
          <w:szCs w:val="20"/>
        </w:rPr>
        <w:t xml:space="preserve">. The software supports up to 128 command strings per </w:t>
      </w:r>
      <w:r>
        <w:rPr>
          <w:szCs w:val="20"/>
        </w:rPr>
        <w:t>DLL</w:t>
      </w:r>
      <w:r w:rsidRPr="00A555DB">
        <w:rPr>
          <w:szCs w:val="20"/>
        </w:rPr>
        <w:t>.</w:t>
      </w:r>
      <w:r>
        <w:rPr>
          <w:b/>
          <w:szCs w:val="20"/>
        </w:rPr>
        <w:t xml:space="preserve"> </w:t>
      </w:r>
      <w:r w:rsidRPr="00A555DB">
        <w:rPr>
          <w:szCs w:val="20"/>
        </w:rPr>
        <w:t xml:space="preserve">If the function returns a </w:t>
      </w:r>
      <w:r>
        <w:rPr>
          <w:szCs w:val="20"/>
        </w:rPr>
        <w:t xml:space="preserve">NULL </w:t>
      </w:r>
      <w:r w:rsidRPr="00A555DB">
        <w:rPr>
          <w:szCs w:val="20"/>
        </w:rPr>
        <w:t>command list, the software wi</w:t>
      </w:r>
      <w:r>
        <w:rPr>
          <w:szCs w:val="20"/>
        </w:rPr>
        <w:t xml:space="preserve">ll not load this DLL into </w:t>
      </w:r>
      <w:r w:rsidRPr="00A555DB">
        <w:rPr>
          <w:szCs w:val="20"/>
        </w:rPr>
        <w:t>the G-key UI.</w:t>
      </w:r>
      <w:r>
        <w:rPr>
          <w:szCs w:val="20"/>
        </w:rPr>
        <w:t xml:space="preserve"> A command list must be </w:t>
      </w:r>
      <w:r w:rsidRPr="00A555DB">
        <w:rPr>
          <w:szCs w:val="20"/>
        </w:rPr>
        <w:t xml:space="preserve">terminated by a </w:t>
      </w:r>
      <w:r w:rsidRPr="00A555DB">
        <w:rPr>
          <w:b/>
          <w:szCs w:val="20"/>
        </w:rPr>
        <w:t>NULL</w:t>
      </w:r>
      <w:r w:rsidRPr="00A555DB">
        <w:rPr>
          <w:szCs w:val="20"/>
        </w:rPr>
        <w:t xml:space="preserve"> command string so</w:t>
      </w:r>
      <w:r>
        <w:rPr>
          <w:szCs w:val="20"/>
        </w:rPr>
        <w:t xml:space="preserve"> </w:t>
      </w:r>
      <w:r w:rsidRPr="00A555DB">
        <w:rPr>
          <w:szCs w:val="20"/>
        </w:rPr>
        <w:t>that the applicatio</w:t>
      </w:r>
      <w:r>
        <w:rPr>
          <w:szCs w:val="20"/>
        </w:rPr>
        <w:t xml:space="preserve">n knows where a command list is </w:t>
      </w:r>
      <w:r w:rsidRPr="00A555DB">
        <w:rPr>
          <w:szCs w:val="20"/>
        </w:rPr>
        <w:t>ended. Without a NULL terminated string, it can cause unpredict</w:t>
      </w:r>
      <w:r>
        <w:rPr>
          <w:szCs w:val="20"/>
        </w:rPr>
        <w:t xml:space="preserve">able problem to the application </w:t>
      </w:r>
      <w:r w:rsidRPr="00A555DB">
        <w:rPr>
          <w:szCs w:val="20"/>
        </w:rPr>
        <w:t>while it constructs the command list.</w:t>
      </w:r>
    </w:p>
    <w:p w:rsidR="00600FF5" w:rsidRPr="00A555DB" w:rsidRDefault="00600FF5" w:rsidP="00031414">
      <w:pPr>
        <w:rPr>
          <w:szCs w:val="20"/>
        </w:rPr>
      </w:pPr>
      <w:r w:rsidRPr="00A555DB">
        <w:rPr>
          <w:szCs w:val="20"/>
        </w:rPr>
        <w:t xml:space="preserve">For example: </w:t>
      </w:r>
    </w:p>
    <w:p w:rsidR="00600FF5" w:rsidRPr="00A555DB" w:rsidRDefault="00600FF5" w:rsidP="00031414">
      <w:pPr>
        <w:rPr>
          <w:szCs w:val="20"/>
        </w:rPr>
      </w:pPr>
      <w:r w:rsidRPr="00A555DB">
        <w:rPr>
          <w:szCs w:val="20"/>
        </w:rPr>
        <w:t>If a module has 2 action commands</w:t>
      </w:r>
      <w:r>
        <w:rPr>
          <w:szCs w:val="20"/>
        </w:rPr>
        <w:t>, such as</w:t>
      </w:r>
      <w:r w:rsidRPr="00A555DB">
        <w:rPr>
          <w:szCs w:val="20"/>
        </w:rPr>
        <w:t xml:space="preserve"> “Sound Mute” and “Microphone Mute”  then a return command list would be constructing as the following</w:t>
      </w:r>
      <w:r>
        <w:rPr>
          <w:szCs w:val="20"/>
        </w:rPr>
        <w:t>.</w:t>
      </w:r>
    </w:p>
    <w:p w:rsidR="00600FF5" w:rsidRPr="00A555DB" w:rsidRDefault="00600FF5" w:rsidP="00031414">
      <w:pPr>
        <w:rPr>
          <w:szCs w:val="20"/>
        </w:rPr>
      </w:pPr>
      <w:r w:rsidRPr="00A555DB">
        <w:rPr>
          <w:szCs w:val="20"/>
        </w:rPr>
        <w:t>static const  WCHAR* EnglishCmdList[] = { L“Sound Mute”, L“Microphone Mute”, NULL };</w:t>
      </w:r>
    </w:p>
    <w:p w:rsidR="00600FF5" w:rsidRPr="00A555DB" w:rsidRDefault="00600FF5" w:rsidP="00031414">
      <w:pPr>
        <w:rPr>
          <w:b/>
          <w:szCs w:val="20"/>
        </w:rPr>
      </w:pPr>
      <w:r w:rsidRPr="00A555DB">
        <w:rPr>
          <w:b/>
          <w:szCs w:val="20"/>
        </w:rPr>
        <w:t>Remarks</w:t>
      </w:r>
    </w:p>
    <w:p w:rsidR="00600FF5" w:rsidRPr="00A555DB" w:rsidRDefault="00600FF5" w:rsidP="00031414">
      <w:pPr>
        <w:rPr>
          <w:szCs w:val="20"/>
        </w:rPr>
      </w:pPr>
      <w:r w:rsidRPr="00A555DB">
        <w:rPr>
          <w:szCs w:val="20"/>
        </w:rPr>
        <w:t xml:space="preserve">This function returns a list of action commands for a specified languageCode that </w:t>
      </w:r>
    </w:p>
    <w:p w:rsidR="00600FF5" w:rsidRPr="00A555DB" w:rsidRDefault="00600FF5" w:rsidP="00031414">
      <w:pPr>
        <w:rPr>
          <w:szCs w:val="20"/>
        </w:rPr>
      </w:pPr>
      <w:r w:rsidRPr="00A555DB">
        <w:rPr>
          <w:szCs w:val="20"/>
        </w:rPr>
        <w:t xml:space="preserve">supported by the </w:t>
      </w:r>
      <w:r>
        <w:rPr>
          <w:szCs w:val="20"/>
        </w:rPr>
        <w:t>DLL</w:t>
      </w:r>
      <w:r w:rsidRPr="00A555DB">
        <w:rPr>
          <w:szCs w:val="20"/>
        </w:rPr>
        <w:t xml:space="preserve">.  If the requesting language is not supported by the </w:t>
      </w:r>
      <w:r>
        <w:rPr>
          <w:szCs w:val="20"/>
        </w:rPr>
        <w:t>DLL</w:t>
      </w:r>
      <w:r w:rsidRPr="00A555DB">
        <w:rPr>
          <w:szCs w:val="20"/>
        </w:rPr>
        <w:t>, it</w:t>
      </w:r>
    </w:p>
    <w:p w:rsidR="00600FF5" w:rsidRDefault="00600FF5">
      <w:pPr>
        <w:rPr>
          <w:szCs w:val="20"/>
        </w:rPr>
      </w:pPr>
      <w:r w:rsidRPr="00A555DB">
        <w:rPr>
          <w:szCs w:val="20"/>
        </w:rPr>
        <w:t>can return a default language’s command list or return a NULL command list to</w:t>
      </w:r>
      <w:r>
        <w:rPr>
          <w:szCs w:val="20"/>
        </w:rPr>
        <w:t xml:space="preserve"> skip loading this DLL</w:t>
      </w:r>
      <w:r w:rsidRPr="00A555DB">
        <w:rPr>
          <w:szCs w:val="20"/>
        </w:rPr>
        <w:t>.</w:t>
      </w:r>
    </w:p>
    <w:p w:rsidR="00600FF5" w:rsidRDefault="00600FF5" w:rsidP="00D71364">
      <w:pPr>
        <w:rPr>
          <w:szCs w:val="20"/>
        </w:rPr>
      </w:pPr>
      <w:r w:rsidRPr="00A555DB">
        <w:rPr>
          <w:szCs w:val="20"/>
        </w:rPr>
        <w:t xml:space="preserve">The headset software invokes this function to execute an action command for a </w:t>
      </w:r>
      <w:r>
        <w:rPr>
          <w:szCs w:val="20"/>
        </w:rPr>
        <w:t>given CommandID.</w:t>
      </w:r>
    </w:p>
    <w:p w:rsidR="00600FF5" w:rsidRPr="00A555DB" w:rsidRDefault="00600FF5" w:rsidP="00D71364">
      <w:pPr>
        <w:rPr>
          <w:szCs w:val="20"/>
        </w:rPr>
      </w:pPr>
      <w:r w:rsidRPr="00A555DB">
        <w:rPr>
          <w:szCs w:val="20"/>
        </w:rPr>
        <w:t xml:space="preserve">BOOL   RunGkeyCommand (unsigned int CommandID) </w:t>
      </w:r>
    </w:p>
    <w:p w:rsidR="00600FF5" w:rsidRPr="00A555DB" w:rsidRDefault="00600FF5" w:rsidP="00D71364">
      <w:pPr>
        <w:rPr>
          <w:b/>
          <w:szCs w:val="20"/>
        </w:rPr>
      </w:pPr>
      <w:r w:rsidRPr="00A555DB">
        <w:rPr>
          <w:b/>
          <w:szCs w:val="20"/>
        </w:rPr>
        <w:t>Parameters</w:t>
      </w:r>
    </w:p>
    <w:p w:rsidR="00600FF5" w:rsidRDefault="00600FF5" w:rsidP="00D71364">
      <w:pPr>
        <w:rPr>
          <w:szCs w:val="20"/>
        </w:rPr>
      </w:pPr>
      <w:r w:rsidRPr="00A555DB">
        <w:rPr>
          <w:b/>
          <w:szCs w:val="20"/>
        </w:rPr>
        <w:t xml:space="preserve">CommandID </w:t>
      </w:r>
      <w:r>
        <w:rPr>
          <w:b/>
          <w:szCs w:val="20"/>
        </w:rPr>
        <w:t xml:space="preserve">- </w:t>
      </w:r>
      <w:r w:rsidRPr="00A555DB">
        <w:rPr>
          <w:szCs w:val="20"/>
        </w:rPr>
        <w:t>Is a location of a command in the command list, the value is range from (0 to n-1). 0 represents a first command and n-1 is a last command in a command list.</w:t>
      </w:r>
    </w:p>
    <w:p w:rsidR="00600FF5" w:rsidRPr="00A555DB" w:rsidRDefault="00600FF5" w:rsidP="00D71364">
      <w:pPr>
        <w:rPr>
          <w:b/>
          <w:szCs w:val="20"/>
        </w:rPr>
      </w:pPr>
      <w:r w:rsidRPr="00A555DB">
        <w:rPr>
          <w:b/>
          <w:szCs w:val="20"/>
        </w:rPr>
        <w:t>Return value</w:t>
      </w:r>
    </w:p>
    <w:p w:rsidR="00600FF5" w:rsidRPr="00A555DB" w:rsidRDefault="00600FF5" w:rsidP="00031414">
      <w:pPr>
        <w:ind w:left="432"/>
        <w:rPr>
          <w:szCs w:val="20"/>
        </w:rPr>
      </w:pPr>
      <w:r w:rsidRPr="00A555DB">
        <w:rPr>
          <w:szCs w:val="20"/>
        </w:rPr>
        <w:t>TRUE if a commandID is a valid value and the function succeeds.</w:t>
      </w:r>
    </w:p>
    <w:p w:rsidR="00600FF5" w:rsidRDefault="00600FF5">
      <w:pPr>
        <w:ind w:left="432"/>
        <w:rPr>
          <w:b/>
          <w:szCs w:val="20"/>
        </w:rPr>
      </w:pPr>
      <w:r w:rsidRPr="00A555DB">
        <w:rPr>
          <w:szCs w:val="20"/>
        </w:rPr>
        <w:t xml:space="preserve">FALSE if a command ID is an unknown and no action has been taken. </w:t>
      </w:r>
    </w:p>
    <w:p w:rsidR="00600FF5" w:rsidRDefault="00600FF5">
      <w:pPr>
        <w:rPr>
          <w:szCs w:val="20"/>
        </w:rPr>
      </w:pPr>
      <w:r w:rsidRPr="00A555DB">
        <w:rPr>
          <w:b/>
          <w:szCs w:val="20"/>
        </w:rPr>
        <w:t>Remarks</w:t>
      </w:r>
      <w:r>
        <w:rPr>
          <w:b/>
          <w:szCs w:val="20"/>
        </w:rPr>
        <w:t xml:space="preserve"> - </w:t>
      </w:r>
      <w:r w:rsidRPr="00A555DB">
        <w:rPr>
          <w:szCs w:val="20"/>
        </w:rPr>
        <w:t>This function performs an action for a given command ID.</w:t>
      </w:r>
    </w:p>
    <w:p w:rsidR="00600FF5" w:rsidRPr="00A555DB" w:rsidRDefault="00600FF5" w:rsidP="00D71364">
      <w:pPr>
        <w:rPr>
          <w:szCs w:val="20"/>
        </w:rPr>
      </w:pPr>
      <w:r w:rsidRPr="00A555DB">
        <w:rPr>
          <w:b/>
          <w:szCs w:val="20"/>
        </w:rPr>
        <w:t>Importance note:</w:t>
      </w:r>
    </w:p>
    <w:p w:rsidR="00600FF5" w:rsidRPr="00210AE3" w:rsidRDefault="00600FF5" w:rsidP="00210AE3">
      <w:pPr>
        <w:rPr>
          <w:szCs w:val="20"/>
        </w:rPr>
      </w:pPr>
      <w:r w:rsidRPr="00A555DB">
        <w:t>In order for the headset software to recognize these 2 functions, the function name must be the same name as defined above and case sensitive character.</w:t>
      </w:r>
    </w:p>
    <w:p w:rsidR="00600FF5" w:rsidRDefault="00600FF5">
      <w:pPr>
        <w:pStyle w:val="Heading1"/>
      </w:pPr>
      <w:bookmarkStart w:id="18" w:name="_Toc264035746"/>
      <w:r>
        <w:t>Managing G-key plugins</w:t>
      </w:r>
      <w:bookmarkEnd w:id="18"/>
    </w:p>
    <w:p w:rsidR="00600FF5" w:rsidRDefault="00600FF5" w:rsidP="00A91561">
      <w:pPr>
        <w:pStyle w:val="List"/>
        <w:ind w:left="0"/>
        <w:rPr>
          <w:rFonts w:ascii="Arial" w:hAnsi="Arial" w:cs="Arial"/>
        </w:rPr>
      </w:pPr>
      <w:r>
        <w:rPr>
          <w:rFonts w:ascii="Arial" w:hAnsi="Arial" w:cs="Arial"/>
        </w:rPr>
        <w:tab/>
        <w:t>Upon the launch of the Logitech gaming headset software</w:t>
      </w:r>
      <w:r w:rsidRPr="00FA2E3E">
        <w:rPr>
          <w:rFonts w:ascii="Arial" w:hAnsi="Arial" w:cs="Arial"/>
        </w:rPr>
        <w:t xml:space="preserve">, </w:t>
      </w:r>
      <w:r>
        <w:rPr>
          <w:rFonts w:ascii="Arial" w:hAnsi="Arial" w:cs="Arial"/>
        </w:rPr>
        <w:t>the</w:t>
      </w:r>
      <w:r w:rsidRPr="00FA2E3E">
        <w:rPr>
          <w:rFonts w:ascii="Arial" w:hAnsi="Arial" w:cs="Arial"/>
        </w:rPr>
        <w:t xml:space="preserve"> G-key</w:t>
      </w:r>
      <w:r>
        <w:rPr>
          <w:rFonts w:ascii="Arial" w:hAnsi="Arial" w:cs="Arial"/>
        </w:rPr>
        <w:t xml:space="preserve"> libraries are loaded into the UI</w:t>
      </w:r>
      <w:r w:rsidRPr="00FA2E3E">
        <w:rPr>
          <w:rFonts w:ascii="Arial" w:hAnsi="Arial" w:cs="Arial"/>
        </w:rPr>
        <w:t xml:space="preserve"> </w:t>
      </w:r>
      <w:r>
        <w:rPr>
          <w:rFonts w:ascii="Arial" w:hAnsi="Arial" w:cs="Arial"/>
        </w:rPr>
        <w:t>and available to the user for G-key customization</w:t>
      </w:r>
      <w:r w:rsidRPr="00FA2E3E">
        <w:rPr>
          <w:rFonts w:ascii="Arial" w:hAnsi="Arial" w:cs="Arial"/>
        </w:rPr>
        <w:t xml:space="preserve">. </w:t>
      </w:r>
      <w:r>
        <w:rPr>
          <w:rFonts w:ascii="Arial" w:hAnsi="Arial" w:cs="Arial"/>
        </w:rPr>
        <w:t xml:space="preserve">Users can add and remove additional G-key plugins in the UI. </w:t>
      </w:r>
    </w:p>
    <w:p w:rsidR="00600FF5" w:rsidRDefault="00600FF5">
      <w:pPr>
        <w:pStyle w:val="Heading2"/>
      </w:pPr>
      <w:bookmarkStart w:id="19" w:name="_Toc264035747"/>
      <w:r>
        <w:t>Adding a G-key plugin</w:t>
      </w:r>
      <w:bookmarkEnd w:id="19"/>
      <w:r>
        <w:tab/>
      </w:r>
    </w:p>
    <w:p w:rsidR="00600FF5" w:rsidRDefault="00600FF5">
      <w:pPr>
        <w:pStyle w:val="List"/>
        <w:ind w:left="0" w:firstLine="0"/>
        <w:rPr>
          <w:rFonts w:ascii="Arial" w:hAnsi="Arial" w:cs="Arial"/>
        </w:rPr>
      </w:pPr>
      <w:r>
        <w:rPr>
          <w:rFonts w:ascii="Arial" w:hAnsi="Arial" w:cs="Arial"/>
        </w:rPr>
        <w:t xml:space="preserve">To add a G-key plugin, </w:t>
      </w:r>
      <w:r w:rsidRPr="00FA2E3E">
        <w:rPr>
          <w:rFonts w:ascii="Arial" w:hAnsi="Arial" w:cs="Arial"/>
        </w:rPr>
        <w:t>click on a “</w:t>
      </w:r>
      <w:r w:rsidRPr="00FA2E3E">
        <w:rPr>
          <w:rFonts w:ascii="Arial" w:hAnsi="Arial" w:cs="Arial"/>
          <w:b/>
        </w:rPr>
        <w:t>+</w:t>
      </w:r>
      <w:r w:rsidRPr="00FA2E3E">
        <w:rPr>
          <w:rFonts w:ascii="Arial" w:hAnsi="Arial" w:cs="Arial"/>
        </w:rPr>
        <w:t>” button</w:t>
      </w:r>
      <w:r>
        <w:rPr>
          <w:rFonts w:ascii="Arial" w:hAnsi="Arial" w:cs="Arial"/>
        </w:rPr>
        <w:t xml:space="preserve"> in the UI. A</w:t>
      </w:r>
      <w:r w:rsidRPr="00FA2E3E">
        <w:rPr>
          <w:rFonts w:ascii="Arial" w:hAnsi="Arial" w:cs="Arial"/>
        </w:rPr>
        <w:t xml:space="preserve"> Windows explorer dialog is popup and enables the user to navigate to the </w:t>
      </w:r>
      <w:r>
        <w:rPr>
          <w:rFonts w:ascii="Arial" w:hAnsi="Arial" w:cs="Arial"/>
        </w:rPr>
        <w:t>G-key plugin DLL</w:t>
      </w:r>
      <w:r w:rsidRPr="00FA2E3E">
        <w:rPr>
          <w:rFonts w:ascii="Arial" w:hAnsi="Arial" w:cs="Arial"/>
        </w:rPr>
        <w:t xml:space="preserve"> file location. </w:t>
      </w:r>
      <w:r>
        <w:rPr>
          <w:rFonts w:ascii="Arial" w:hAnsi="Arial" w:cs="Arial"/>
        </w:rPr>
        <w:t>D</w:t>
      </w:r>
      <w:r w:rsidRPr="00FA2E3E">
        <w:rPr>
          <w:rFonts w:ascii="Arial" w:hAnsi="Arial" w:cs="Arial"/>
        </w:rPr>
        <w:t xml:space="preserve">ouble </w:t>
      </w:r>
      <w:r>
        <w:rPr>
          <w:rFonts w:ascii="Arial" w:hAnsi="Arial" w:cs="Arial"/>
        </w:rPr>
        <w:t>clicking</w:t>
      </w:r>
      <w:r w:rsidRPr="00FA2E3E">
        <w:rPr>
          <w:rFonts w:ascii="Arial" w:hAnsi="Arial" w:cs="Arial"/>
        </w:rPr>
        <w:t xml:space="preserve"> on the .</w:t>
      </w:r>
      <w:r>
        <w:rPr>
          <w:rFonts w:ascii="Arial" w:hAnsi="Arial" w:cs="Arial"/>
        </w:rPr>
        <w:t>DLL</w:t>
      </w:r>
      <w:r w:rsidRPr="00FA2E3E">
        <w:rPr>
          <w:rFonts w:ascii="Arial" w:hAnsi="Arial" w:cs="Arial"/>
        </w:rPr>
        <w:t xml:space="preserve"> file or select</w:t>
      </w:r>
      <w:r>
        <w:rPr>
          <w:rFonts w:ascii="Arial" w:hAnsi="Arial" w:cs="Arial"/>
        </w:rPr>
        <w:t xml:space="preserve">ing the DLL File and choosing </w:t>
      </w:r>
      <w:r w:rsidRPr="00FA2E3E">
        <w:rPr>
          <w:rFonts w:ascii="Arial" w:hAnsi="Arial" w:cs="Arial"/>
        </w:rPr>
        <w:t xml:space="preserve"> </w:t>
      </w:r>
      <w:r>
        <w:rPr>
          <w:rFonts w:ascii="Arial" w:hAnsi="Arial" w:cs="Arial"/>
        </w:rPr>
        <w:t>“</w:t>
      </w:r>
      <w:r w:rsidRPr="00FA2E3E">
        <w:rPr>
          <w:rFonts w:ascii="Arial" w:hAnsi="Arial" w:cs="Arial"/>
        </w:rPr>
        <w:t>Open</w:t>
      </w:r>
      <w:r>
        <w:rPr>
          <w:rFonts w:ascii="Arial" w:hAnsi="Arial" w:cs="Arial"/>
        </w:rPr>
        <w:t xml:space="preserve">” </w:t>
      </w:r>
      <w:r w:rsidRPr="00FA2E3E">
        <w:rPr>
          <w:rFonts w:ascii="Arial" w:hAnsi="Arial" w:cs="Arial"/>
        </w:rPr>
        <w:t xml:space="preserve"> button </w:t>
      </w:r>
      <w:r>
        <w:rPr>
          <w:rFonts w:ascii="Arial" w:hAnsi="Arial" w:cs="Arial"/>
        </w:rPr>
        <w:t>will load the G-key plugin into the Logitech gaming headset software.</w:t>
      </w:r>
    </w:p>
    <w:p w:rsidR="00600FF5" w:rsidRDefault="00600FF5">
      <w:pPr>
        <w:pStyle w:val="List"/>
        <w:ind w:left="0" w:firstLine="0"/>
        <w:rPr>
          <w:rFonts w:ascii="Arial" w:hAnsi="Arial" w:cs="Arial"/>
        </w:rPr>
      </w:pPr>
      <w:r>
        <w:rPr>
          <w:rFonts w:ascii="Arial" w:hAnsi="Arial" w:cs="Arial"/>
        </w:rPr>
        <w:t xml:space="preserve">Upon loading the </w:t>
      </w:r>
      <w:r w:rsidRPr="00FA2E3E">
        <w:rPr>
          <w:rFonts w:ascii="Arial" w:hAnsi="Arial" w:cs="Arial"/>
        </w:rPr>
        <w:t xml:space="preserve">G-key </w:t>
      </w:r>
      <w:r>
        <w:rPr>
          <w:rFonts w:ascii="Arial" w:hAnsi="Arial" w:cs="Arial"/>
        </w:rPr>
        <w:t xml:space="preserve">plugin, the DLL will move into the </w:t>
      </w:r>
      <w:r w:rsidRPr="00FA2E3E">
        <w:rPr>
          <w:rFonts w:ascii="Arial" w:hAnsi="Arial" w:cs="Arial"/>
        </w:rPr>
        <w:t xml:space="preserve">product’s user application designated directory (folder). The default path </w:t>
      </w:r>
      <w:r>
        <w:rPr>
          <w:rFonts w:ascii="Arial" w:hAnsi="Arial" w:cs="Arial"/>
        </w:rPr>
        <w:t>is dependent on the OS version.</w:t>
      </w:r>
      <w:r w:rsidRPr="00FA2E3E">
        <w:rPr>
          <w:rFonts w:ascii="Arial" w:hAnsi="Arial" w:cs="Arial"/>
        </w:rPr>
        <w:t xml:space="preserve"> </w:t>
      </w:r>
    </w:p>
    <w:p w:rsidR="00600FF5" w:rsidRDefault="00600FF5">
      <w:pPr>
        <w:pStyle w:val="List"/>
        <w:ind w:left="0" w:firstLine="0"/>
        <w:rPr>
          <w:rFonts w:ascii="Arial" w:hAnsi="Arial" w:cs="Arial"/>
          <w:color w:val="000000"/>
        </w:rPr>
      </w:pPr>
      <w:r w:rsidRPr="00FA2E3E">
        <w:rPr>
          <w:rFonts w:ascii="Arial" w:hAnsi="Arial" w:cs="Arial"/>
        </w:rPr>
        <w:t>On Windows XP it’s likely to be at “</w:t>
      </w:r>
      <w:r w:rsidRPr="00FA2E3E">
        <w:rPr>
          <w:rFonts w:ascii="Arial" w:hAnsi="Arial" w:cs="Arial"/>
          <w:b/>
        </w:rPr>
        <w:t>%USER_DEFAULT_DRIVE%:\</w:t>
      </w:r>
      <w:r w:rsidRPr="00FA2E3E">
        <w:rPr>
          <w:rFonts w:ascii="Arial" w:hAnsi="Arial" w:cs="Arial"/>
          <w:b/>
          <w:color w:val="000000"/>
        </w:rPr>
        <w:t>documents and settings\All Users\Application Data\Logitech\</w:t>
      </w:r>
      <w:r w:rsidRPr="00FA2E3E">
        <w:rPr>
          <w:rFonts w:ascii="Arial" w:hAnsi="Arial" w:cs="Arial"/>
          <w:b/>
        </w:rPr>
        <w:t xml:space="preserve"> G-Series Headset</w:t>
      </w:r>
      <w:r w:rsidRPr="00FA2E3E">
        <w:rPr>
          <w:rFonts w:ascii="Arial" w:hAnsi="Arial" w:cs="Arial"/>
          <w:b/>
          <w:color w:val="000000"/>
        </w:rPr>
        <w:t xml:space="preserve">\GkeyAppls” </w:t>
      </w:r>
      <w:r w:rsidRPr="00FA2E3E">
        <w:rPr>
          <w:rFonts w:ascii="Arial" w:hAnsi="Arial" w:cs="Arial"/>
          <w:color w:val="000000"/>
        </w:rPr>
        <w:t xml:space="preserve">if a new </w:t>
      </w:r>
      <w:r>
        <w:rPr>
          <w:rFonts w:ascii="Arial" w:hAnsi="Arial" w:cs="Arial"/>
          <w:color w:val="000000"/>
        </w:rPr>
        <w:t>DLL</w:t>
      </w:r>
      <w:r w:rsidRPr="00FA2E3E">
        <w:rPr>
          <w:rFonts w:ascii="Arial" w:hAnsi="Arial" w:cs="Arial"/>
          <w:color w:val="000000"/>
        </w:rPr>
        <w:t xml:space="preserve"> name already exists in this folder, it get</w:t>
      </w:r>
      <w:r>
        <w:rPr>
          <w:rFonts w:ascii="Arial" w:hAnsi="Arial" w:cs="Arial"/>
          <w:color w:val="000000"/>
        </w:rPr>
        <w:t xml:space="preserve"> replace with a</w:t>
      </w:r>
      <w:r w:rsidRPr="00FA2E3E">
        <w:rPr>
          <w:rFonts w:ascii="Arial" w:hAnsi="Arial" w:cs="Arial"/>
          <w:color w:val="000000"/>
        </w:rPr>
        <w:t xml:space="preserve"> new file. </w:t>
      </w:r>
    </w:p>
    <w:p w:rsidR="00600FF5" w:rsidRDefault="00600FF5">
      <w:pPr>
        <w:pStyle w:val="Heading2"/>
      </w:pPr>
      <w:bookmarkStart w:id="20" w:name="_Toc264035748"/>
      <w:r>
        <w:t>Removing a G-key plugin</w:t>
      </w:r>
      <w:bookmarkEnd w:id="20"/>
    </w:p>
    <w:p w:rsidR="00600FF5" w:rsidRPr="00FA2E3E" w:rsidRDefault="00600FF5" w:rsidP="006261E1">
      <w:pPr>
        <w:rPr>
          <w:szCs w:val="20"/>
        </w:rPr>
      </w:pPr>
      <w:r>
        <w:rPr>
          <w:szCs w:val="20"/>
        </w:rPr>
        <w:t xml:space="preserve">To remove a G-key plugin, click on the </w:t>
      </w:r>
      <w:r w:rsidRPr="00FA2E3E">
        <w:rPr>
          <w:rFonts w:cs="Tahoma"/>
          <w:szCs w:val="20"/>
        </w:rPr>
        <w:t>“</w:t>
      </w:r>
      <w:r w:rsidRPr="000F43C1">
        <w:rPr>
          <w:rFonts w:cs="Tahoma"/>
          <w:b/>
          <w:sz w:val="24"/>
        </w:rPr>
        <w:t>-</w:t>
      </w:r>
      <w:r w:rsidRPr="00FA2E3E">
        <w:rPr>
          <w:rFonts w:cs="Tahoma"/>
          <w:szCs w:val="20"/>
        </w:rPr>
        <w:t>”</w:t>
      </w:r>
      <w:r w:rsidRPr="00FA2E3E">
        <w:rPr>
          <w:szCs w:val="20"/>
        </w:rPr>
        <w:t xml:space="preserve"> button </w:t>
      </w:r>
      <w:r>
        <w:rPr>
          <w:szCs w:val="20"/>
        </w:rPr>
        <w:t>in the UI. From the new dialog window, select</w:t>
      </w:r>
      <w:r w:rsidRPr="00FA2E3E">
        <w:rPr>
          <w:szCs w:val="20"/>
        </w:rPr>
        <w:t xml:space="preserve"> </w:t>
      </w:r>
      <w:r>
        <w:rPr>
          <w:szCs w:val="20"/>
        </w:rPr>
        <w:t>one or more G-key plugins</w:t>
      </w:r>
      <w:r w:rsidRPr="00FA2E3E">
        <w:rPr>
          <w:szCs w:val="20"/>
        </w:rPr>
        <w:t xml:space="preserve"> plug and</w:t>
      </w:r>
      <w:r>
        <w:rPr>
          <w:szCs w:val="20"/>
        </w:rPr>
        <w:t xml:space="preserve"> then</w:t>
      </w:r>
      <w:r w:rsidRPr="00FA2E3E">
        <w:rPr>
          <w:szCs w:val="20"/>
        </w:rPr>
        <w:t xml:space="preserve"> click </w:t>
      </w:r>
      <w:r>
        <w:rPr>
          <w:szCs w:val="20"/>
        </w:rPr>
        <w:t>“</w:t>
      </w:r>
      <w:r w:rsidRPr="00FA2E3E">
        <w:rPr>
          <w:szCs w:val="20"/>
        </w:rPr>
        <w:t>Remove</w:t>
      </w:r>
      <w:r>
        <w:rPr>
          <w:szCs w:val="20"/>
        </w:rPr>
        <w:t xml:space="preserve">”. To close the dialog window, click the </w:t>
      </w:r>
      <w:r w:rsidRPr="00FA2E3E">
        <w:rPr>
          <w:szCs w:val="20"/>
        </w:rPr>
        <w:t>“X</w:t>
      </w:r>
      <w:r>
        <w:rPr>
          <w:szCs w:val="20"/>
        </w:rPr>
        <w:t>” in</w:t>
      </w:r>
      <w:r w:rsidRPr="00FA2E3E">
        <w:rPr>
          <w:szCs w:val="20"/>
        </w:rPr>
        <w:t xml:space="preserve"> the upper right corner.</w:t>
      </w:r>
    </w:p>
    <w:p w:rsidR="00600FF5" w:rsidRDefault="00600FF5">
      <w:pPr>
        <w:pStyle w:val="List"/>
        <w:ind w:left="0" w:firstLine="0"/>
        <w:rPr>
          <w:rFonts w:ascii="Arial" w:hAnsi="Arial" w:cs="Arial"/>
        </w:rPr>
      </w:pPr>
      <w:r w:rsidRPr="00FA2E3E">
        <w:rPr>
          <w:rFonts w:ascii="Arial" w:hAnsi="Arial" w:cs="Arial"/>
          <w:color w:val="000000"/>
        </w:rPr>
        <w:t>When the user remove</w:t>
      </w:r>
      <w:r>
        <w:rPr>
          <w:rFonts w:ascii="Arial" w:hAnsi="Arial" w:cs="Arial"/>
          <w:color w:val="000000"/>
        </w:rPr>
        <w:t>s</w:t>
      </w:r>
      <w:r w:rsidRPr="00FA2E3E">
        <w:rPr>
          <w:rFonts w:ascii="Arial" w:hAnsi="Arial" w:cs="Arial"/>
          <w:color w:val="000000"/>
        </w:rPr>
        <w:t xml:space="preserve"> a </w:t>
      </w:r>
      <w:r>
        <w:rPr>
          <w:rFonts w:ascii="Arial" w:hAnsi="Arial" w:cs="Arial"/>
          <w:color w:val="000000"/>
        </w:rPr>
        <w:t xml:space="preserve">G-key plugin, the respective application and actions will be removed the the G-key dropdown menus in the main UI, and the DLL file will be archived in the </w:t>
      </w:r>
      <w:r w:rsidRPr="00FA2E3E">
        <w:rPr>
          <w:rFonts w:ascii="Arial" w:hAnsi="Arial" w:cs="Arial"/>
          <w:b/>
          <w:color w:val="000000"/>
        </w:rPr>
        <w:t xml:space="preserve">GkeyAppls </w:t>
      </w:r>
      <w:r w:rsidRPr="00FA2E3E">
        <w:rPr>
          <w:rFonts w:ascii="Arial" w:hAnsi="Arial" w:cs="Arial"/>
          <w:color w:val="000000"/>
        </w:rPr>
        <w:t>folder.</w:t>
      </w:r>
      <w:r>
        <w:rPr>
          <w:rFonts w:ascii="Arial" w:hAnsi="Arial" w:cs="Arial"/>
          <w:color w:val="000000"/>
        </w:rPr>
        <w:t xml:space="preserve"> Users should not edit or delete a “</w:t>
      </w:r>
      <w:r w:rsidRPr="00FA2E3E">
        <w:rPr>
          <w:rFonts w:ascii="Arial" w:hAnsi="Arial" w:cs="Arial"/>
          <w:color w:val="000000"/>
        </w:rPr>
        <w:t>GkeyUserApps.rec”</w:t>
      </w:r>
      <w:r>
        <w:rPr>
          <w:rFonts w:ascii="Arial" w:hAnsi="Arial" w:cs="Arial"/>
          <w:color w:val="000000"/>
        </w:rPr>
        <w:t xml:space="preserve"> because this file contains the DLL(s) names those are currently used in with the headset software.</w:t>
      </w:r>
      <w:r w:rsidRPr="00FA2E3E">
        <w:rPr>
          <w:rFonts w:ascii="Arial" w:hAnsi="Arial" w:cs="Arial"/>
          <w:color w:val="000000"/>
        </w:rPr>
        <w:t xml:space="preserve"> </w:t>
      </w:r>
    </w:p>
    <w:p w:rsidR="00600FF5" w:rsidRDefault="00600FF5" w:rsidP="00345969">
      <w:pPr>
        <w:pStyle w:val="Heading1"/>
        <w:spacing w:after="180"/>
      </w:pPr>
      <w:bookmarkStart w:id="21" w:name="_Toc264035749"/>
      <w:r>
        <w:t>Testing G-key plugins</w:t>
      </w:r>
      <w:bookmarkEnd w:id="21"/>
    </w:p>
    <w:p w:rsidR="00600FF5" w:rsidRPr="00FA2E3E" w:rsidRDefault="00600FF5" w:rsidP="009B527F">
      <w:pPr>
        <w:rPr>
          <w:szCs w:val="20"/>
        </w:rPr>
      </w:pPr>
      <w:r w:rsidRPr="00FA2E3E">
        <w:rPr>
          <w:szCs w:val="20"/>
        </w:rPr>
        <w:t xml:space="preserve">Compile the programmable module </w:t>
      </w:r>
      <w:r>
        <w:rPr>
          <w:szCs w:val="20"/>
        </w:rPr>
        <w:t>DLL</w:t>
      </w:r>
      <w:r w:rsidRPr="00FA2E3E">
        <w:rPr>
          <w:szCs w:val="20"/>
        </w:rPr>
        <w:t xml:space="preserve"> under development. Upon successful compilation, add </w:t>
      </w:r>
      <w:r>
        <w:rPr>
          <w:szCs w:val="20"/>
        </w:rPr>
        <w:t>the</w:t>
      </w:r>
      <w:r w:rsidRPr="00FA2E3E">
        <w:rPr>
          <w:szCs w:val="20"/>
        </w:rPr>
        <w:t xml:space="preserve"> </w:t>
      </w:r>
      <w:r>
        <w:rPr>
          <w:szCs w:val="20"/>
        </w:rPr>
        <w:t>G-key plugin</w:t>
      </w:r>
      <w:r w:rsidRPr="00FA2E3E">
        <w:rPr>
          <w:szCs w:val="20"/>
        </w:rPr>
        <w:t xml:space="preserve"> </w:t>
      </w:r>
      <w:r>
        <w:rPr>
          <w:szCs w:val="20"/>
        </w:rPr>
        <w:t>through the</w:t>
      </w:r>
      <w:r w:rsidRPr="00FA2E3E">
        <w:rPr>
          <w:szCs w:val="20"/>
        </w:rPr>
        <w:t xml:space="preserve"> </w:t>
      </w:r>
      <w:r>
        <w:rPr>
          <w:szCs w:val="20"/>
        </w:rPr>
        <w:t>Logitech gaming headset software UI</w:t>
      </w:r>
      <w:r w:rsidRPr="00FA2E3E">
        <w:rPr>
          <w:szCs w:val="20"/>
        </w:rPr>
        <w:t xml:space="preserve">, assign the </w:t>
      </w:r>
      <w:r>
        <w:rPr>
          <w:szCs w:val="20"/>
        </w:rPr>
        <w:t>respective application and action</w:t>
      </w:r>
      <w:r w:rsidRPr="00FA2E3E">
        <w:rPr>
          <w:szCs w:val="20"/>
        </w:rPr>
        <w:t xml:space="preserve"> command to </w:t>
      </w:r>
      <w:r>
        <w:rPr>
          <w:szCs w:val="20"/>
        </w:rPr>
        <w:t xml:space="preserve">a </w:t>
      </w:r>
      <w:r w:rsidRPr="00FA2E3E">
        <w:rPr>
          <w:szCs w:val="20"/>
        </w:rPr>
        <w:t>G-key</w:t>
      </w:r>
      <w:r>
        <w:rPr>
          <w:szCs w:val="20"/>
        </w:rPr>
        <w:t>,</w:t>
      </w:r>
      <w:r w:rsidRPr="00FA2E3E">
        <w:rPr>
          <w:szCs w:val="20"/>
        </w:rPr>
        <w:t xml:space="preserve"> and press the G-key button from the headset to verify the G-key function.</w:t>
      </w:r>
    </w:p>
    <w:p w:rsidR="00600FF5" w:rsidRPr="00FA2E3E" w:rsidRDefault="00600FF5" w:rsidP="009B527F">
      <w:pPr>
        <w:rPr>
          <w:szCs w:val="20"/>
        </w:rPr>
      </w:pPr>
      <w:r w:rsidRPr="00FA2E3E">
        <w:rPr>
          <w:szCs w:val="20"/>
        </w:rPr>
        <w:t xml:space="preserve">If the user’s application module is not shown in the G-key application list, inspect the application loading result log file to see if there is any error has occurred while the headset software loading the </w:t>
      </w:r>
      <w:r>
        <w:rPr>
          <w:szCs w:val="20"/>
        </w:rPr>
        <w:t>DLL</w:t>
      </w:r>
      <w:r w:rsidRPr="00FA2E3E">
        <w:rPr>
          <w:szCs w:val="20"/>
        </w:rPr>
        <w:t xml:space="preserve">s. The error message is only in </w:t>
      </w:r>
      <w:r w:rsidRPr="00FA2E3E">
        <w:rPr>
          <w:b/>
          <w:szCs w:val="20"/>
        </w:rPr>
        <w:t>English language</w:t>
      </w:r>
      <w:r w:rsidRPr="00FA2E3E">
        <w:rPr>
          <w:szCs w:val="20"/>
        </w:rPr>
        <w:t xml:space="preserve"> and output to a file “</w:t>
      </w:r>
      <w:r w:rsidRPr="00FA2E3E">
        <w:rPr>
          <w:b/>
          <w:szCs w:val="20"/>
        </w:rPr>
        <w:t>Load</w:t>
      </w:r>
      <w:r>
        <w:rPr>
          <w:b/>
          <w:szCs w:val="20"/>
        </w:rPr>
        <w:t>DLL</w:t>
      </w:r>
      <w:r w:rsidRPr="00FA2E3E">
        <w:rPr>
          <w:b/>
          <w:szCs w:val="20"/>
        </w:rPr>
        <w:t>Result.log</w:t>
      </w:r>
      <w:r w:rsidRPr="00FA2E3E">
        <w:rPr>
          <w:szCs w:val="20"/>
        </w:rPr>
        <w:t xml:space="preserve">” in a </w:t>
      </w:r>
      <w:r w:rsidRPr="00FA2E3E">
        <w:rPr>
          <w:b/>
          <w:szCs w:val="20"/>
        </w:rPr>
        <w:t>“%USER_DEFAULT_DRIVE%:\Documents and Settings\All Users\Application Data\Logitech\G-Series Headset\Resultlogs”</w:t>
      </w:r>
      <w:r w:rsidRPr="00FA2E3E">
        <w:rPr>
          <w:szCs w:val="20"/>
        </w:rPr>
        <w:t xml:space="preserve"> folder. </w:t>
      </w:r>
    </w:p>
    <w:p w:rsidR="00600FF5" w:rsidRPr="00FA2E3E" w:rsidRDefault="00600FF5" w:rsidP="009B527F">
      <w:pPr>
        <w:rPr>
          <w:b/>
          <w:szCs w:val="20"/>
        </w:rPr>
      </w:pPr>
      <w:r w:rsidRPr="00FA2E3E">
        <w:rPr>
          <w:b/>
          <w:szCs w:val="20"/>
        </w:rPr>
        <w:t>The error messages will be one of the following listing:</w:t>
      </w:r>
    </w:p>
    <w:p w:rsidR="00600FF5" w:rsidRPr="00FA2E3E" w:rsidRDefault="00600FF5" w:rsidP="009B527F">
      <w:pPr>
        <w:ind w:firstLine="720"/>
        <w:rPr>
          <w:szCs w:val="20"/>
        </w:rPr>
      </w:pPr>
      <w:r w:rsidRPr="00FA2E3E">
        <w:rPr>
          <w:szCs w:val="20"/>
        </w:rPr>
        <w:t xml:space="preserve">“Error: library x – cannot find API function GetGkeyCommandList()” </w:t>
      </w:r>
    </w:p>
    <w:p w:rsidR="00600FF5" w:rsidRPr="00FA2E3E" w:rsidRDefault="00600FF5" w:rsidP="009B527F">
      <w:pPr>
        <w:ind w:firstLine="720"/>
        <w:rPr>
          <w:szCs w:val="20"/>
        </w:rPr>
      </w:pPr>
      <w:r w:rsidRPr="00FA2E3E">
        <w:rPr>
          <w:szCs w:val="20"/>
        </w:rPr>
        <w:t xml:space="preserve">“Error: library x – cannot find API finction RunGkeyCommand() ” </w:t>
      </w:r>
    </w:p>
    <w:p w:rsidR="00600FF5" w:rsidRPr="00FA2E3E" w:rsidRDefault="00600FF5" w:rsidP="009B527F">
      <w:pPr>
        <w:ind w:firstLine="720"/>
        <w:rPr>
          <w:szCs w:val="20"/>
        </w:rPr>
      </w:pPr>
      <w:r w:rsidRPr="00FA2E3E">
        <w:rPr>
          <w:szCs w:val="20"/>
        </w:rPr>
        <w:t>“Error: library x – contains no action command”</w:t>
      </w:r>
    </w:p>
    <w:p w:rsidR="00600FF5" w:rsidRPr="00E37E0A" w:rsidRDefault="00600FF5" w:rsidP="00E37E0A">
      <w:pPr>
        <w:ind w:firstLine="720"/>
        <w:rPr>
          <w:szCs w:val="20"/>
        </w:rPr>
      </w:pPr>
      <w:r w:rsidRPr="00FA2E3E">
        <w:t>“Information: the G-key user library path is not set or does not exist”</w:t>
      </w:r>
    </w:p>
    <w:p w:rsidR="00600FF5" w:rsidRDefault="00600FF5">
      <w:pPr>
        <w:spacing w:after="0"/>
        <w:rPr>
          <w:b/>
          <w:sz w:val="36"/>
        </w:rPr>
      </w:pPr>
      <w:r>
        <w:br w:type="page"/>
      </w:r>
    </w:p>
    <w:p w:rsidR="00600FF5" w:rsidRDefault="00600FF5" w:rsidP="00345969">
      <w:pPr>
        <w:pStyle w:val="Heading1"/>
        <w:ind w:left="0"/>
      </w:pPr>
      <w:bookmarkStart w:id="22" w:name="_Toc264035750"/>
      <w:r>
        <w:t>Contact</w:t>
      </w:r>
      <w:bookmarkEnd w:id="22"/>
    </w:p>
    <w:p w:rsidR="00600FF5" w:rsidRDefault="00600FF5" w:rsidP="00217079">
      <w:r>
        <w:t xml:space="preserve">For technical support pertaining to G-key plugin development for headsets, contact </w:t>
      </w:r>
      <w:hyperlink r:id="rId8" w:history="1">
        <w:r w:rsidRPr="000F43C1">
          <w:rPr>
            <w:rFonts w:ascii="Verdana" w:hAnsi="Verdana" w:cs="Arial"/>
            <w:bCs/>
            <w:color w:val="0000FF"/>
            <w:szCs w:val="20"/>
          </w:rPr>
          <w:t>AudioGkeySWsupport</w:t>
        </w:r>
        <w:r w:rsidRPr="00132E8D">
          <w:rPr>
            <w:rStyle w:val="Hyperlink"/>
          </w:rPr>
          <w:t>@logitech.com</w:t>
        </w:r>
      </w:hyperlink>
      <w:r>
        <w:t>.</w:t>
      </w:r>
    </w:p>
    <w:p w:rsidR="00600FF5" w:rsidRDefault="00600FF5" w:rsidP="00A81057">
      <w:r>
        <w:t xml:space="preserve">If you’d like to get in contact with our gaming business development team, email </w:t>
      </w:r>
      <w:hyperlink r:id="rId9" w:history="1">
        <w:r>
          <w:rPr>
            <w:rStyle w:val="Hyperlink"/>
          </w:rPr>
          <w:t>bizrel</w:t>
        </w:r>
        <w:r w:rsidRPr="00132E8D">
          <w:rPr>
            <w:rStyle w:val="Hyperlink"/>
          </w:rPr>
          <w:t>@logitech.com</w:t>
        </w:r>
      </w:hyperlink>
      <w:r>
        <w:t>.</w:t>
      </w:r>
    </w:p>
    <w:p w:rsidR="00600FF5" w:rsidRPr="00497AB7" w:rsidRDefault="00600FF5" w:rsidP="00217079"/>
    <w:sectPr w:rsidR="00600FF5" w:rsidRPr="00497AB7" w:rsidSect="00217079">
      <w:headerReference w:type="default" r:id="rId10"/>
      <w:footerReference w:type="default" r:id="rId11"/>
      <w:type w:val="continuous"/>
      <w:pgSz w:w="12240" w:h="15840" w:code="1"/>
      <w:pgMar w:top="720" w:right="1440" w:bottom="720" w:left="1440" w:header="720"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FF5" w:rsidRDefault="00600FF5">
      <w:r>
        <w:separator/>
      </w:r>
    </w:p>
  </w:endnote>
  <w:endnote w:type="continuationSeparator" w:id="1">
    <w:p w:rsidR="00600FF5" w:rsidRDefault="00600F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s2OcuAe"/>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FF5" w:rsidRDefault="00600FF5">
    <w:pPr>
      <w:pStyle w:val="Footer"/>
      <w:jc w:val="center"/>
    </w:pPr>
    <w:r>
      <w:br/>
      <w:t xml:space="preserve">Page </w:t>
    </w:r>
    <w:r>
      <w:rPr>
        <w:b/>
      </w:rPr>
      <w:fldChar w:fldCharType="begin"/>
    </w:r>
    <w:r>
      <w:rPr>
        <w:b/>
      </w:rPr>
      <w:instrText xml:space="preserve"> PAGE </w:instrText>
    </w:r>
    <w:r>
      <w:rPr>
        <w:b/>
      </w:rPr>
      <w:fldChar w:fldCharType="separate"/>
    </w:r>
    <w:r>
      <w:rPr>
        <w:b/>
        <w:noProof/>
      </w:rPr>
      <w:t>8</w:t>
    </w:r>
    <w:r>
      <w:rPr>
        <w:b/>
      </w:rPr>
      <w:fldChar w:fldCharType="end"/>
    </w:r>
    <w:r>
      <w:t xml:space="preserve"> of </w:t>
    </w:r>
    <w:r>
      <w:rPr>
        <w:b/>
      </w:rPr>
      <w:fldChar w:fldCharType="begin"/>
    </w:r>
    <w:r>
      <w:rPr>
        <w:b/>
      </w:rPr>
      <w:instrText xml:space="preserve"> NUMPAGES  </w:instrText>
    </w:r>
    <w:r>
      <w:rPr>
        <w:b/>
      </w:rPr>
      <w:fldChar w:fldCharType="separate"/>
    </w:r>
    <w:r>
      <w:rPr>
        <w:b/>
        <w:noProof/>
      </w:rPr>
      <w:t>8</w:t>
    </w:r>
    <w:r>
      <w:rPr>
        <w:b/>
      </w:rPr>
      <w:fldChar w:fldCharType="end"/>
    </w:r>
  </w:p>
  <w:p w:rsidR="00600FF5" w:rsidRDefault="00600FF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FF5" w:rsidRDefault="00600FF5">
      <w:r>
        <w:separator/>
      </w:r>
    </w:p>
  </w:footnote>
  <w:footnote w:type="continuationSeparator" w:id="1">
    <w:p w:rsidR="00600FF5" w:rsidRDefault="00600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FF5" w:rsidRDefault="00600FF5">
    <w:pPr>
      <w:pStyle w:val="Header"/>
    </w:pPr>
    <w:r>
      <w:t>Logitech G-key Plugin Development Guidelines For Headsets</w:t>
    </w:r>
  </w:p>
  <w:p w:rsidR="00600FF5" w:rsidRDefault="00600FF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
      </v:shape>
    </w:pict>
  </w:numPicBullet>
  <w:abstractNum w:abstractNumId="0">
    <w:nsid w:val="00DB6D83"/>
    <w:multiLevelType w:val="multilevel"/>
    <w:tmpl w:val="3B9660A4"/>
    <w:styleLink w:val="OverviewNumbering"/>
    <w:lvl w:ilvl="0">
      <w:start w:val="1"/>
      <w:numFmt w:val="decimal"/>
      <w:pStyle w:val="ovrTitle1"/>
      <w:lvlText w:val="%1."/>
      <w:lvlJc w:val="left"/>
      <w:pPr>
        <w:tabs>
          <w:tab w:val="num" w:pos="1080"/>
        </w:tabs>
        <w:ind w:left="1080" w:hanging="1080"/>
      </w:pPr>
      <w:rPr>
        <w:rFonts w:cs="Times New Roman" w:hint="default"/>
      </w:rPr>
    </w:lvl>
    <w:lvl w:ilvl="1">
      <w:start w:val="1"/>
      <w:numFmt w:val="decimal"/>
      <w:pStyle w:val="ovrTitle2"/>
      <w:lvlText w:val="%1.%2."/>
      <w:lvlJc w:val="left"/>
      <w:pPr>
        <w:tabs>
          <w:tab w:val="num" w:pos="1440"/>
        </w:tabs>
        <w:ind w:left="1440" w:hanging="1080"/>
      </w:pPr>
      <w:rPr>
        <w:rFonts w:cs="Times New Roman" w:hint="default"/>
      </w:rPr>
    </w:lvl>
    <w:lvl w:ilvl="2">
      <w:start w:val="1"/>
      <w:numFmt w:val="decimal"/>
      <w:pStyle w:val="ovrTitle3"/>
      <w:lvlText w:val="%1.%2.%3."/>
      <w:lvlJc w:val="left"/>
      <w:pPr>
        <w:tabs>
          <w:tab w:val="num" w:pos="1080"/>
        </w:tabs>
        <w:ind w:left="1080" w:hanging="1080"/>
      </w:pPr>
      <w:rPr>
        <w:rFonts w:cs="Times New Roman" w:hint="default"/>
      </w:rPr>
    </w:lvl>
    <w:lvl w:ilvl="3">
      <w:start w:val="1"/>
      <w:numFmt w:val="decimal"/>
      <w:pStyle w:val="ovrTitle4"/>
      <w:lvlText w:val="%1.%2.%3.%4."/>
      <w:lvlJc w:val="left"/>
      <w:pPr>
        <w:tabs>
          <w:tab w:val="num" w:pos="1080"/>
        </w:tabs>
        <w:ind w:left="1080" w:hanging="1080"/>
      </w:pPr>
      <w:rPr>
        <w:rFonts w:cs="Times New Roman" w:hint="default"/>
      </w:rPr>
    </w:lvl>
    <w:lvl w:ilvl="4">
      <w:start w:val="1"/>
      <w:numFmt w:val="lowerLetter"/>
      <w:lvlText w:val="(%5)"/>
      <w:lvlJc w:val="left"/>
      <w:pPr>
        <w:tabs>
          <w:tab w:val="num" w:pos="1080"/>
        </w:tabs>
        <w:ind w:left="1080" w:hanging="1080"/>
      </w:pPr>
      <w:rPr>
        <w:rFonts w:cs="Times New Roman" w:hint="default"/>
      </w:rPr>
    </w:lvl>
    <w:lvl w:ilvl="5">
      <w:start w:val="1"/>
      <w:numFmt w:val="lowerRoman"/>
      <w:lvlText w:val="(%6)"/>
      <w:lvlJc w:val="left"/>
      <w:pPr>
        <w:tabs>
          <w:tab w:val="num" w:pos="1080"/>
        </w:tabs>
        <w:ind w:left="1080" w:hanging="1080"/>
      </w:pPr>
      <w:rPr>
        <w:rFonts w:cs="Times New Roman" w:hint="default"/>
      </w:rPr>
    </w:lvl>
    <w:lvl w:ilvl="6">
      <w:start w:val="1"/>
      <w:numFmt w:val="decimal"/>
      <w:lvlText w:val="%7."/>
      <w:lvlJc w:val="left"/>
      <w:pPr>
        <w:tabs>
          <w:tab w:val="num" w:pos="1080"/>
        </w:tabs>
        <w:ind w:left="1080" w:hanging="1080"/>
      </w:pPr>
      <w:rPr>
        <w:rFonts w:cs="Times New Roman" w:hint="default"/>
      </w:rPr>
    </w:lvl>
    <w:lvl w:ilvl="7">
      <w:start w:val="1"/>
      <w:numFmt w:val="lowerLetter"/>
      <w:lvlText w:val="%8."/>
      <w:lvlJc w:val="left"/>
      <w:pPr>
        <w:tabs>
          <w:tab w:val="num" w:pos="1080"/>
        </w:tabs>
        <w:ind w:left="1080" w:hanging="1080"/>
      </w:pPr>
      <w:rPr>
        <w:rFonts w:cs="Times New Roman" w:hint="default"/>
      </w:rPr>
    </w:lvl>
    <w:lvl w:ilvl="8">
      <w:start w:val="1"/>
      <w:numFmt w:val="lowerRoman"/>
      <w:lvlText w:val="%9."/>
      <w:lvlJc w:val="left"/>
      <w:pPr>
        <w:tabs>
          <w:tab w:val="num" w:pos="1080"/>
        </w:tabs>
        <w:ind w:left="1080" w:hanging="1080"/>
      </w:pPr>
      <w:rPr>
        <w:rFonts w:cs="Times New Roman" w:hint="default"/>
      </w:rPr>
    </w:lvl>
  </w:abstractNum>
  <w:abstractNum w:abstractNumId="1">
    <w:nsid w:val="14AD600B"/>
    <w:multiLevelType w:val="hybridMultilevel"/>
    <w:tmpl w:val="1020E7DA"/>
    <w:lvl w:ilvl="0" w:tplc="04090001">
      <w:start w:val="1"/>
      <w:numFmt w:val="bullet"/>
      <w:lvlText w:val=""/>
      <w:lvlJc w:val="left"/>
      <w:pPr>
        <w:ind w:left="720" w:hanging="360"/>
      </w:pPr>
      <w:rPr>
        <w:rFonts w:ascii="Symbol" w:hAnsi="Symbol" w:hint="default"/>
      </w:rPr>
    </w:lvl>
    <w:lvl w:ilvl="1" w:tplc="1966B954">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7F4040"/>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305B43EF"/>
    <w:multiLevelType w:val="hybridMultilevel"/>
    <w:tmpl w:val="C0BCA84A"/>
    <w:lvl w:ilvl="0" w:tplc="F16C5016">
      <w:start w:val="1"/>
      <w:numFmt w:val="lowerLetter"/>
      <w:lvlText w:val="%1)"/>
      <w:lvlJc w:val="left"/>
      <w:pPr>
        <w:tabs>
          <w:tab w:val="num" w:pos="792"/>
        </w:tabs>
        <w:ind w:left="792" w:hanging="360"/>
      </w:pPr>
      <w:rPr>
        <w:rFonts w:cs="Times New Roman" w:hint="default"/>
      </w:rPr>
    </w:lvl>
    <w:lvl w:ilvl="1" w:tplc="04090019">
      <w:start w:val="1"/>
      <w:numFmt w:val="lowerLetter"/>
      <w:lvlText w:val="%2."/>
      <w:lvlJc w:val="left"/>
      <w:pPr>
        <w:tabs>
          <w:tab w:val="num" w:pos="1512"/>
        </w:tabs>
        <w:ind w:left="1512" w:hanging="360"/>
      </w:pPr>
      <w:rPr>
        <w:rFonts w:cs="Times New Roman"/>
      </w:rPr>
    </w:lvl>
    <w:lvl w:ilvl="2" w:tplc="0409001B" w:tentative="1">
      <w:start w:val="1"/>
      <w:numFmt w:val="lowerRoman"/>
      <w:lvlText w:val="%3."/>
      <w:lvlJc w:val="right"/>
      <w:pPr>
        <w:tabs>
          <w:tab w:val="num" w:pos="2232"/>
        </w:tabs>
        <w:ind w:left="2232" w:hanging="180"/>
      </w:pPr>
      <w:rPr>
        <w:rFonts w:cs="Times New Roman"/>
      </w:rPr>
    </w:lvl>
    <w:lvl w:ilvl="3" w:tplc="0409000F" w:tentative="1">
      <w:start w:val="1"/>
      <w:numFmt w:val="decimal"/>
      <w:lvlText w:val="%4."/>
      <w:lvlJc w:val="left"/>
      <w:pPr>
        <w:tabs>
          <w:tab w:val="num" w:pos="2952"/>
        </w:tabs>
        <w:ind w:left="2952" w:hanging="360"/>
      </w:pPr>
      <w:rPr>
        <w:rFonts w:cs="Times New Roman"/>
      </w:rPr>
    </w:lvl>
    <w:lvl w:ilvl="4" w:tplc="04090019" w:tentative="1">
      <w:start w:val="1"/>
      <w:numFmt w:val="lowerLetter"/>
      <w:lvlText w:val="%5."/>
      <w:lvlJc w:val="left"/>
      <w:pPr>
        <w:tabs>
          <w:tab w:val="num" w:pos="3672"/>
        </w:tabs>
        <w:ind w:left="3672" w:hanging="360"/>
      </w:pPr>
      <w:rPr>
        <w:rFonts w:cs="Times New Roman"/>
      </w:rPr>
    </w:lvl>
    <w:lvl w:ilvl="5" w:tplc="0409001B" w:tentative="1">
      <w:start w:val="1"/>
      <w:numFmt w:val="lowerRoman"/>
      <w:lvlText w:val="%6."/>
      <w:lvlJc w:val="right"/>
      <w:pPr>
        <w:tabs>
          <w:tab w:val="num" w:pos="4392"/>
        </w:tabs>
        <w:ind w:left="4392" w:hanging="180"/>
      </w:pPr>
      <w:rPr>
        <w:rFonts w:cs="Times New Roman"/>
      </w:rPr>
    </w:lvl>
    <w:lvl w:ilvl="6" w:tplc="0409000F" w:tentative="1">
      <w:start w:val="1"/>
      <w:numFmt w:val="decimal"/>
      <w:lvlText w:val="%7."/>
      <w:lvlJc w:val="left"/>
      <w:pPr>
        <w:tabs>
          <w:tab w:val="num" w:pos="5112"/>
        </w:tabs>
        <w:ind w:left="5112" w:hanging="360"/>
      </w:pPr>
      <w:rPr>
        <w:rFonts w:cs="Times New Roman"/>
      </w:rPr>
    </w:lvl>
    <w:lvl w:ilvl="7" w:tplc="04090019" w:tentative="1">
      <w:start w:val="1"/>
      <w:numFmt w:val="lowerLetter"/>
      <w:lvlText w:val="%8."/>
      <w:lvlJc w:val="left"/>
      <w:pPr>
        <w:tabs>
          <w:tab w:val="num" w:pos="5832"/>
        </w:tabs>
        <w:ind w:left="5832" w:hanging="360"/>
      </w:pPr>
      <w:rPr>
        <w:rFonts w:cs="Times New Roman"/>
      </w:rPr>
    </w:lvl>
    <w:lvl w:ilvl="8" w:tplc="0409001B" w:tentative="1">
      <w:start w:val="1"/>
      <w:numFmt w:val="lowerRoman"/>
      <w:lvlText w:val="%9."/>
      <w:lvlJc w:val="right"/>
      <w:pPr>
        <w:tabs>
          <w:tab w:val="num" w:pos="6552"/>
        </w:tabs>
        <w:ind w:left="6552" w:hanging="180"/>
      </w:pPr>
      <w:rPr>
        <w:rFonts w:cs="Times New Roman"/>
      </w:rPr>
    </w:lvl>
  </w:abstractNum>
  <w:abstractNum w:abstractNumId="4">
    <w:nsid w:val="3A5B018C"/>
    <w:multiLevelType w:val="hybridMultilevel"/>
    <w:tmpl w:val="05F2633E"/>
    <w:lvl w:ilvl="0" w:tplc="00726380">
      <w:start w:val="1"/>
      <w:numFmt w:val="bullet"/>
      <w:pStyle w:val="ovrListBullet1"/>
      <w:lvlText w:val=""/>
      <w:lvlJc w:val="left"/>
      <w:pPr>
        <w:tabs>
          <w:tab w:val="num" w:pos="720"/>
        </w:tabs>
        <w:ind w:left="720" w:hanging="360"/>
      </w:pPr>
      <w:rPr>
        <w:rFonts w:ascii="Symbol" w:hAnsi="Symbol" w:hint="default"/>
      </w:rPr>
    </w:lvl>
    <w:lvl w:ilvl="1" w:tplc="AB0A0FD2" w:tentative="1">
      <w:start w:val="1"/>
      <w:numFmt w:val="bullet"/>
      <w:lvlText w:val="o"/>
      <w:lvlJc w:val="left"/>
      <w:pPr>
        <w:tabs>
          <w:tab w:val="num" w:pos="1440"/>
        </w:tabs>
        <w:ind w:left="1440" w:hanging="360"/>
      </w:pPr>
      <w:rPr>
        <w:rFonts w:ascii="Courier New" w:hAnsi="Courier New" w:hint="default"/>
      </w:rPr>
    </w:lvl>
    <w:lvl w:ilvl="2" w:tplc="5E568F10" w:tentative="1">
      <w:start w:val="1"/>
      <w:numFmt w:val="bullet"/>
      <w:lvlText w:val=""/>
      <w:lvlJc w:val="left"/>
      <w:pPr>
        <w:tabs>
          <w:tab w:val="num" w:pos="2160"/>
        </w:tabs>
        <w:ind w:left="2160" w:hanging="360"/>
      </w:pPr>
      <w:rPr>
        <w:rFonts w:ascii="Wingdings" w:hAnsi="Wingdings" w:hint="default"/>
      </w:rPr>
    </w:lvl>
    <w:lvl w:ilvl="3" w:tplc="FE8840E8" w:tentative="1">
      <w:start w:val="1"/>
      <w:numFmt w:val="bullet"/>
      <w:lvlText w:val=""/>
      <w:lvlJc w:val="left"/>
      <w:pPr>
        <w:tabs>
          <w:tab w:val="num" w:pos="2880"/>
        </w:tabs>
        <w:ind w:left="2880" w:hanging="360"/>
      </w:pPr>
      <w:rPr>
        <w:rFonts w:ascii="Symbol" w:hAnsi="Symbol" w:hint="default"/>
      </w:rPr>
    </w:lvl>
    <w:lvl w:ilvl="4" w:tplc="83C6CF3C" w:tentative="1">
      <w:start w:val="1"/>
      <w:numFmt w:val="bullet"/>
      <w:lvlText w:val="o"/>
      <w:lvlJc w:val="left"/>
      <w:pPr>
        <w:tabs>
          <w:tab w:val="num" w:pos="3600"/>
        </w:tabs>
        <w:ind w:left="3600" w:hanging="360"/>
      </w:pPr>
      <w:rPr>
        <w:rFonts w:ascii="Courier New" w:hAnsi="Courier New" w:hint="default"/>
      </w:rPr>
    </w:lvl>
    <w:lvl w:ilvl="5" w:tplc="C0EEF36C" w:tentative="1">
      <w:start w:val="1"/>
      <w:numFmt w:val="bullet"/>
      <w:lvlText w:val=""/>
      <w:lvlJc w:val="left"/>
      <w:pPr>
        <w:tabs>
          <w:tab w:val="num" w:pos="4320"/>
        </w:tabs>
        <w:ind w:left="4320" w:hanging="360"/>
      </w:pPr>
      <w:rPr>
        <w:rFonts w:ascii="Wingdings" w:hAnsi="Wingdings" w:hint="default"/>
      </w:rPr>
    </w:lvl>
    <w:lvl w:ilvl="6" w:tplc="294A6D1A" w:tentative="1">
      <w:start w:val="1"/>
      <w:numFmt w:val="bullet"/>
      <w:lvlText w:val=""/>
      <w:lvlJc w:val="left"/>
      <w:pPr>
        <w:tabs>
          <w:tab w:val="num" w:pos="5040"/>
        </w:tabs>
        <w:ind w:left="5040" w:hanging="360"/>
      </w:pPr>
      <w:rPr>
        <w:rFonts w:ascii="Symbol" w:hAnsi="Symbol" w:hint="default"/>
      </w:rPr>
    </w:lvl>
    <w:lvl w:ilvl="7" w:tplc="EB548D58" w:tentative="1">
      <w:start w:val="1"/>
      <w:numFmt w:val="bullet"/>
      <w:lvlText w:val="o"/>
      <w:lvlJc w:val="left"/>
      <w:pPr>
        <w:tabs>
          <w:tab w:val="num" w:pos="5760"/>
        </w:tabs>
        <w:ind w:left="5760" w:hanging="360"/>
      </w:pPr>
      <w:rPr>
        <w:rFonts w:ascii="Courier New" w:hAnsi="Courier New" w:hint="default"/>
      </w:rPr>
    </w:lvl>
    <w:lvl w:ilvl="8" w:tplc="E1109E32" w:tentative="1">
      <w:start w:val="1"/>
      <w:numFmt w:val="bullet"/>
      <w:lvlText w:val=""/>
      <w:lvlJc w:val="left"/>
      <w:pPr>
        <w:tabs>
          <w:tab w:val="num" w:pos="6480"/>
        </w:tabs>
        <w:ind w:left="6480" w:hanging="360"/>
      </w:pPr>
      <w:rPr>
        <w:rFonts w:ascii="Wingdings" w:hAnsi="Wingdings" w:hint="default"/>
      </w:rPr>
    </w:lvl>
  </w:abstractNum>
  <w:abstractNum w:abstractNumId="5">
    <w:nsid w:val="3C7352D9"/>
    <w:multiLevelType w:val="hybridMultilevel"/>
    <w:tmpl w:val="426C79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1C4E08"/>
    <w:multiLevelType w:val="multilevel"/>
    <w:tmpl w:val="A3A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9B440FA"/>
    <w:multiLevelType w:val="multilevel"/>
    <w:tmpl w:val="5F689248"/>
    <w:lvl w:ilvl="0">
      <w:start w:val="1"/>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
    <w:nsid w:val="519162BB"/>
    <w:multiLevelType w:val="multilevel"/>
    <w:tmpl w:val="3B9660A4"/>
    <w:numStyleLink w:val="OverviewNumbering"/>
  </w:abstractNum>
  <w:abstractNum w:abstractNumId="9">
    <w:nsid w:val="781E5D9F"/>
    <w:multiLevelType w:val="multilevel"/>
    <w:tmpl w:val="3B9660A4"/>
    <w:numStyleLink w:val="OverviewNumbering"/>
  </w:abstractNum>
  <w:abstractNum w:abstractNumId="10">
    <w:nsid w:val="784D6A62"/>
    <w:multiLevelType w:val="hybridMultilevel"/>
    <w:tmpl w:val="57E44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lvlOverride w:ilvl="0">
      <w:lvl w:ilvl="0">
        <w:start w:val="1"/>
        <w:numFmt w:val="decimal"/>
        <w:pStyle w:val="ovrTitle1"/>
        <w:lvlText w:val="%1"/>
        <w:lvlJc w:val="left"/>
        <w:pPr>
          <w:tabs>
            <w:tab w:val="num" w:pos="432"/>
          </w:tabs>
          <w:ind w:left="432" w:hanging="432"/>
        </w:pPr>
        <w:rPr>
          <w:rFonts w:cs="Times New Roman"/>
        </w:rPr>
      </w:lvl>
    </w:lvlOverride>
    <w:lvlOverride w:ilvl="1">
      <w:lvl w:ilvl="1">
        <w:start w:val="1"/>
        <w:numFmt w:val="decimal"/>
        <w:pStyle w:val="ovrTitle2"/>
        <w:lvlText w:val="%1.%2"/>
        <w:lvlJc w:val="left"/>
        <w:pPr>
          <w:tabs>
            <w:tab w:val="num" w:pos="576"/>
          </w:tabs>
          <w:ind w:left="576" w:hanging="576"/>
        </w:pPr>
        <w:rPr>
          <w:rFonts w:cs="Times New Roman"/>
        </w:rPr>
      </w:lvl>
    </w:lvlOverride>
    <w:lvlOverride w:ilvl="2">
      <w:lvl w:ilvl="2">
        <w:start w:val="1"/>
        <w:numFmt w:val="decimal"/>
        <w:pStyle w:val="ovrTitle3"/>
        <w:lvlText w:val="%1.%2.%3"/>
        <w:lvlJc w:val="left"/>
        <w:pPr>
          <w:tabs>
            <w:tab w:val="num" w:pos="720"/>
          </w:tabs>
          <w:ind w:left="720" w:hanging="720"/>
        </w:pPr>
        <w:rPr>
          <w:rFonts w:cs="Times New Roman"/>
        </w:rPr>
      </w:lvl>
    </w:lvlOverride>
    <w:lvlOverride w:ilvl="3">
      <w:lvl w:ilvl="3">
        <w:start w:val="1"/>
        <w:numFmt w:val="decimal"/>
        <w:pStyle w:val="ovrTitle4"/>
        <w:lvlText w:val="%1.%2.%3.%4"/>
        <w:lvlJc w:val="left"/>
        <w:pPr>
          <w:tabs>
            <w:tab w:val="num" w:pos="864"/>
          </w:tabs>
          <w:ind w:left="864" w:hanging="864"/>
        </w:pPr>
        <w:rPr>
          <w:rFonts w:cs="Times New Roman"/>
        </w:rPr>
      </w:lvl>
    </w:lvlOverride>
    <w:lvlOverride w:ilvl="4">
      <w:lvl w:ilvl="4">
        <w:start w:val="1"/>
        <w:numFmt w:val="decimal"/>
        <w:lvlText w:val="%1.%2.%3.%4.%5"/>
        <w:lvlJc w:val="left"/>
        <w:pPr>
          <w:tabs>
            <w:tab w:val="num" w:pos="1008"/>
          </w:tabs>
          <w:ind w:left="1008" w:hanging="1008"/>
        </w:pPr>
        <w:rPr>
          <w:rFonts w:cs="Times New Roman"/>
        </w:rPr>
      </w:lvl>
    </w:lvlOverride>
    <w:lvlOverride w:ilvl="5">
      <w:lvl w:ilvl="5">
        <w:start w:val="1"/>
        <w:numFmt w:val="decimal"/>
        <w:lvlText w:val="%1.%2.%3.%4.%5.%6"/>
        <w:lvlJc w:val="left"/>
        <w:pPr>
          <w:tabs>
            <w:tab w:val="num" w:pos="1152"/>
          </w:tabs>
          <w:ind w:left="1152" w:hanging="1152"/>
        </w:pPr>
        <w:rPr>
          <w:rFonts w:cs="Times New Roman"/>
        </w:rPr>
      </w:lvl>
    </w:lvlOverride>
    <w:lvlOverride w:ilvl="6">
      <w:lvl w:ilvl="6">
        <w:start w:val="1"/>
        <w:numFmt w:val="decimal"/>
        <w:lvlText w:val="%1.%2.%3.%4.%5.%6.%7"/>
        <w:lvlJc w:val="left"/>
        <w:pPr>
          <w:tabs>
            <w:tab w:val="num" w:pos="1296"/>
          </w:tabs>
          <w:ind w:left="1296" w:hanging="1296"/>
        </w:pPr>
        <w:rPr>
          <w:rFonts w:cs="Times New Roman"/>
        </w:rPr>
      </w:lvl>
    </w:lvlOverride>
    <w:lvlOverride w:ilvl="7">
      <w:lvl w:ilvl="7">
        <w:start w:val="1"/>
        <w:numFmt w:val="decimal"/>
        <w:lvlText w:val="%1.%2.%3.%4.%5.%6.%7.%8"/>
        <w:lvlJc w:val="left"/>
        <w:pPr>
          <w:tabs>
            <w:tab w:val="num" w:pos="1440"/>
          </w:tabs>
          <w:ind w:left="1440" w:hanging="1440"/>
        </w:pPr>
        <w:rPr>
          <w:rFonts w:cs="Times New Roman"/>
        </w:rPr>
      </w:lvl>
    </w:lvlOverride>
    <w:lvlOverride w:ilvl="8">
      <w:lvl w:ilvl="8">
        <w:start w:val="1"/>
        <w:numFmt w:val="decimal"/>
        <w:lvlText w:val="%1.%2.%3.%4.%5.%6.%7.%8.%9"/>
        <w:lvlJc w:val="left"/>
        <w:pPr>
          <w:tabs>
            <w:tab w:val="num" w:pos="1584"/>
          </w:tabs>
          <w:ind w:left="1584" w:hanging="1584"/>
        </w:pPr>
        <w:rPr>
          <w:rFonts w:cs="Times New Roman"/>
        </w:rPr>
      </w:lvl>
    </w:lvlOverride>
  </w:num>
  <w:num w:numId="4">
    <w:abstractNumId w:val="5"/>
  </w:num>
  <w:num w:numId="5">
    <w:abstractNumId w:val="9"/>
  </w:num>
  <w:num w:numId="6">
    <w:abstractNumId w:val="9"/>
  </w:num>
  <w:num w:numId="7">
    <w:abstractNumId w:val="9"/>
  </w:num>
  <w:num w:numId="8">
    <w:abstractNumId w:val="9"/>
  </w:num>
  <w:num w:numId="9">
    <w:abstractNumId w:val="9"/>
  </w:num>
  <w:num w:numId="10">
    <w:abstractNumId w:val="9"/>
  </w:num>
  <w:num w:numId="11">
    <w:abstractNumId w:val="1"/>
  </w:num>
  <w:num w:numId="12">
    <w:abstractNumId w:val="6"/>
  </w:num>
  <w:num w:numId="13">
    <w:abstractNumId w:val="10"/>
  </w:num>
  <w:num w:numId="14">
    <w:abstractNumId w:val="7"/>
  </w:num>
  <w:num w:numId="15">
    <w:abstractNumId w:val="3"/>
  </w:num>
  <w:num w:numId="16">
    <w:abstractNumId w:val="2"/>
  </w:num>
  <w:num w:numId="17">
    <w:abstractNumId w:val="8"/>
    <w:lvlOverride w:ilvl="0">
      <w:lvl w:ilvl="0">
        <w:numFmt w:val="decimal"/>
        <w:pStyle w:val="ovrTitle1"/>
        <w:lvlText w:val=""/>
        <w:lvlJc w:val="left"/>
        <w:rPr>
          <w:rFonts w:cs="Times New Roman"/>
        </w:rPr>
      </w:lvl>
    </w:lvlOverride>
    <w:lvlOverride w:ilvl="1">
      <w:lvl w:ilvl="1">
        <w:start w:val="1"/>
        <w:numFmt w:val="decimal"/>
        <w:pStyle w:val="ovrTitle2"/>
        <w:lvlText w:val="%1.%2."/>
        <w:lvlJc w:val="left"/>
        <w:pPr>
          <w:tabs>
            <w:tab w:val="num" w:pos="1080"/>
          </w:tabs>
          <w:ind w:left="1080" w:hanging="1080"/>
        </w:pPr>
        <w:rPr>
          <w:rFonts w:cs="Times New Roman" w:hint="default"/>
        </w:rPr>
      </w:lvl>
    </w:lvlOverride>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BC21"/>
  <w:defaultTabStop w:val="720"/>
  <w:drawingGridHorizontalSpacing w:val="100"/>
  <w:displayHorizontalDrawingGridEvery w:val="2"/>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5C15"/>
    <w:rsid w:val="00004AF6"/>
    <w:rsid w:val="000109D4"/>
    <w:rsid w:val="00010E23"/>
    <w:rsid w:val="00011102"/>
    <w:rsid w:val="000111D9"/>
    <w:rsid w:val="00011482"/>
    <w:rsid w:val="00025097"/>
    <w:rsid w:val="00030AAD"/>
    <w:rsid w:val="00031414"/>
    <w:rsid w:val="00031977"/>
    <w:rsid w:val="000506F9"/>
    <w:rsid w:val="0006009F"/>
    <w:rsid w:val="0007289B"/>
    <w:rsid w:val="00077C89"/>
    <w:rsid w:val="00081501"/>
    <w:rsid w:val="00081EA5"/>
    <w:rsid w:val="0009142A"/>
    <w:rsid w:val="000938C4"/>
    <w:rsid w:val="0009507E"/>
    <w:rsid w:val="0009599C"/>
    <w:rsid w:val="00095C15"/>
    <w:rsid w:val="00096E01"/>
    <w:rsid w:val="000A3C04"/>
    <w:rsid w:val="000A5324"/>
    <w:rsid w:val="000A7AD5"/>
    <w:rsid w:val="000B04C0"/>
    <w:rsid w:val="000B1DF0"/>
    <w:rsid w:val="000C0205"/>
    <w:rsid w:val="000C3027"/>
    <w:rsid w:val="000D5CCE"/>
    <w:rsid w:val="000E2169"/>
    <w:rsid w:val="000E25FB"/>
    <w:rsid w:val="000F0740"/>
    <w:rsid w:val="000F43C1"/>
    <w:rsid w:val="00104DE3"/>
    <w:rsid w:val="00105A4D"/>
    <w:rsid w:val="00105B4E"/>
    <w:rsid w:val="00105FA9"/>
    <w:rsid w:val="001073DA"/>
    <w:rsid w:val="0011310C"/>
    <w:rsid w:val="00132E8D"/>
    <w:rsid w:val="0013312C"/>
    <w:rsid w:val="00142C5D"/>
    <w:rsid w:val="0014772E"/>
    <w:rsid w:val="00152D8F"/>
    <w:rsid w:val="00161BCB"/>
    <w:rsid w:val="00164653"/>
    <w:rsid w:val="00171004"/>
    <w:rsid w:val="001710F3"/>
    <w:rsid w:val="00171354"/>
    <w:rsid w:val="0017341A"/>
    <w:rsid w:val="00181378"/>
    <w:rsid w:val="00184A69"/>
    <w:rsid w:val="001925EB"/>
    <w:rsid w:val="001931AC"/>
    <w:rsid w:val="001A2C63"/>
    <w:rsid w:val="001A6550"/>
    <w:rsid w:val="001B09BD"/>
    <w:rsid w:val="001B2B02"/>
    <w:rsid w:val="001B37CE"/>
    <w:rsid w:val="001B3E0B"/>
    <w:rsid w:val="001B7261"/>
    <w:rsid w:val="001C0843"/>
    <w:rsid w:val="001C6F23"/>
    <w:rsid w:val="001D1378"/>
    <w:rsid w:val="001D41E2"/>
    <w:rsid w:val="001D634D"/>
    <w:rsid w:val="001E1029"/>
    <w:rsid w:val="001E1D55"/>
    <w:rsid w:val="001E736A"/>
    <w:rsid w:val="001E7E4E"/>
    <w:rsid w:val="001F2AD5"/>
    <w:rsid w:val="001F5363"/>
    <w:rsid w:val="00206B62"/>
    <w:rsid w:val="00210808"/>
    <w:rsid w:val="00210AE3"/>
    <w:rsid w:val="002113F4"/>
    <w:rsid w:val="00211CE6"/>
    <w:rsid w:val="0021329D"/>
    <w:rsid w:val="002153BA"/>
    <w:rsid w:val="0021605C"/>
    <w:rsid w:val="00217079"/>
    <w:rsid w:val="00222EF8"/>
    <w:rsid w:val="002255E6"/>
    <w:rsid w:val="0023487F"/>
    <w:rsid w:val="00244014"/>
    <w:rsid w:val="0025500F"/>
    <w:rsid w:val="00256E47"/>
    <w:rsid w:val="00261A54"/>
    <w:rsid w:val="00266CFA"/>
    <w:rsid w:val="002724CA"/>
    <w:rsid w:val="00274CB3"/>
    <w:rsid w:val="00284F05"/>
    <w:rsid w:val="00286F48"/>
    <w:rsid w:val="0029613B"/>
    <w:rsid w:val="002A072C"/>
    <w:rsid w:val="002C3BDE"/>
    <w:rsid w:val="002C5980"/>
    <w:rsid w:val="002C5D61"/>
    <w:rsid w:val="002C5F3A"/>
    <w:rsid w:val="002C7C1D"/>
    <w:rsid w:val="002D50B5"/>
    <w:rsid w:val="002D679F"/>
    <w:rsid w:val="002D68B7"/>
    <w:rsid w:val="002D6F9C"/>
    <w:rsid w:val="002E0A28"/>
    <w:rsid w:val="002E678E"/>
    <w:rsid w:val="002F101D"/>
    <w:rsid w:val="003034A2"/>
    <w:rsid w:val="00307E5C"/>
    <w:rsid w:val="00311E45"/>
    <w:rsid w:val="00315F12"/>
    <w:rsid w:val="003171DA"/>
    <w:rsid w:val="00321289"/>
    <w:rsid w:val="00322984"/>
    <w:rsid w:val="00333EB9"/>
    <w:rsid w:val="00335D86"/>
    <w:rsid w:val="0033660A"/>
    <w:rsid w:val="0034406F"/>
    <w:rsid w:val="00345969"/>
    <w:rsid w:val="00350317"/>
    <w:rsid w:val="003575D2"/>
    <w:rsid w:val="00357C4B"/>
    <w:rsid w:val="003605C7"/>
    <w:rsid w:val="00360BF7"/>
    <w:rsid w:val="00361460"/>
    <w:rsid w:val="00362E87"/>
    <w:rsid w:val="00366687"/>
    <w:rsid w:val="0037234F"/>
    <w:rsid w:val="00373AD1"/>
    <w:rsid w:val="003753CA"/>
    <w:rsid w:val="0037696F"/>
    <w:rsid w:val="00382585"/>
    <w:rsid w:val="00383C8B"/>
    <w:rsid w:val="00385631"/>
    <w:rsid w:val="00390563"/>
    <w:rsid w:val="00390E8F"/>
    <w:rsid w:val="00394F54"/>
    <w:rsid w:val="003A5F25"/>
    <w:rsid w:val="003B047E"/>
    <w:rsid w:val="003C057C"/>
    <w:rsid w:val="003C276D"/>
    <w:rsid w:val="003C59A7"/>
    <w:rsid w:val="003E44ED"/>
    <w:rsid w:val="003E5304"/>
    <w:rsid w:val="003F14E9"/>
    <w:rsid w:val="003F6E5F"/>
    <w:rsid w:val="004028E7"/>
    <w:rsid w:val="00404BAC"/>
    <w:rsid w:val="00405615"/>
    <w:rsid w:val="00405698"/>
    <w:rsid w:val="00406D7E"/>
    <w:rsid w:val="0040740C"/>
    <w:rsid w:val="004110C0"/>
    <w:rsid w:val="00413026"/>
    <w:rsid w:val="0041464E"/>
    <w:rsid w:val="00420CF0"/>
    <w:rsid w:val="00421752"/>
    <w:rsid w:val="00424A61"/>
    <w:rsid w:val="004256E2"/>
    <w:rsid w:val="004271AC"/>
    <w:rsid w:val="0045160D"/>
    <w:rsid w:val="00451F15"/>
    <w:rsid w:val="00453649"/>
    <w:rsid w:val="00457BE2"/>
    <w:rsid w:val="00465476"/>
    <w:rsid w:val="00473584"/>
    <w:rsid w:val="00481225"/>
    <w:rsid w:val="004858FE"/>
    <w:rsid w:val="00486C93"/>
    <w:rsid w:val="00497AB7"/>
    <w:rsid w:val="004A53B0"/>
    <w:rsid w:val="004A7FFC"/>
    <w:rsid w:val="004B0161"/>
    <w:rsid w:val="004B3D04"/>
    <w:rsid w:val="004B5327"/>
    <w:rsid w:val="004C07F3"/>
    <w:rsid w:val="004C74DB"/>
    <w:rsid w:val="004E2434"/>
    <w:rsid w:val="004F3FB7"/>
    <w:rsid w:val="004F4275"/>
    <w:rsid w:val="0050006F"/>
    <w:rsid w:val="00501E5E"/>
    <w:rsid w:val="00505C19"/>
    <w:rsid w:val="00505E18"/>
    <w:rsid w:val="00507BCD"/>
    <w:rsid w:val="0051053C"/>
    <w:rsid w:val="00517A14"/>
    <w:rsid w:val="005252FD"/>
    <w:rsid w:val="00533C84"/>
    <w:rsid w:val="00534909"/>
    <w:rsid w:val="00536FA4"/>
    <w:rsid w:val="00545781"/>
    <w:rsid w:val="005474E0"/>
    <w:rsid w:val="00553B4D"/>
    <w:rsid w:val="00553F42"/>
    <w:rsid w:val="00560FCF"/>
    <w:rsid w:val="00563D62"/>
    <w:rsid w:val="0056470E"/>
    <w:rsid w:val="00565681"/>
    <w:rsid w:val="00567A3E"/>
    <w:rsid w:val="00574716"/>
    <w:rsid w:val="005765D0"/>
    <w:rsid w:val="005775C1"/>
    <w:rsid w:val="005778C7"/>
    <w:rsid w:val="00582170"/>
    <w:rsid w:val="005853CF"/>
    <w:rsid w:val="00585A95"/>
    <w:rsid w:val="00596B8C"/>
    <w:rsid w:val="00596DB6"/>
    <w:rsid w:val="005972C9"/>
    <w:rsid w:val="005A03BF"/>
    <w:rsid w:val="005B2F81"/>
    <w:rsid w:val="005B39CF"/>
    <w:rsid w:val="005B5E87"/>
    <w:rsid w:val="005C0551"/>
    <w:rsid w:val="005C7E75"/>
    <w:rsid w:val="005D35ED"/>
    <w:rsid w:val="005D6BA8"/>
    <w:rsid w:val="005E084D"/>
    <w:rsid w:val="005E393E"/>
    <w:rsid w:val="005E7E94"/>
    <w:rsid w:val="005F2F53"/>
    <w:rsid w:val="00600FF5"/>
    <w:rsid w:val="00606A87"/>
    <w:rsid w:val="00607E85"/>
    <w:rsid w:val="00623BAB"/>
    <w:rsid w:val="0062548B"/>
    <w:rsid w:val="006261E1"/>
    <w:rsid w:val="00631F68"/>
    <w:rsid w:val="0065586D"/>
    <w:rsid w:val="0065662F"/>
    <w:rsid w:val="00660225"/>
    <w:rsid w:val="00661CAD"/>
    <w:rsid w:val="00665C5A"/>
    <w:rsid w:val="0067032A"/>
    <w:rsid w:val="00670E10"/>
    <w:rsid w:val="00672036"/>
    <w:rsid w:val="00673B82"/>
    <w:rsid w:val="00680EF3"/>
    <w:rsid w:val="00681DCD"/>
    <w:rsid w:val="006825F2"/>
    <w:rsid w:val="00682879"/>
    <w:rsid w:val="0069026F"/>
    <w:rsid w:val="0069714A"/>
    <w:rsid w:val="006A39FB"/>
    <w:rsid w:val="006A58E2"/>
    <w:rsid w:val="006B0C5F"/>
    <w:rsid w:val="006B4540"/>
    <w:rsid w:val="006B5CEE"/>
    <w:rsid w:val="006C4674"/>
    <w:rsid w:val="006C4B88"/>
    <w:rsid w:val="006C5810"/>
    <w:rsid w:val="006C6C27"/>
    <w:rsid w:val="006D0DBF"/>
    <w:rsid w:val="006D2913"/>
    <w:rsid w:val="006D31E4"/>
    <w:rsid w:val="006D46E6"/>
    <w:rsid w:val="006D6C9F"/>
    <w:rsid w:val="006D7522"/>
    <w:rsid w:val="006D7C67"/>
    <w:rsid w:val="006E4A19"/>
    <w:rsid w:val="006E7D22"/>
    <w:rsid w:val="006F27A2"/>
    <w:rsid w:val="006F4555"/>
    <w:rsid w:val="006F57A3"/>
    <w:rsid w:val="00714C13"/>
    <w:rsid w:val="00716311"/>
    <w:rsid w:val="00720E86"/>
    <w:rsid w:val="007212F5"/>
    <w:rsid w:val="0072544D"/>
    <w:rsid w:val="00727EB7"/>
    <w:rsid w:val="007310AF"/>
    <w:rsid w:val="00731103"/>
    <w:rsid w:val="0073799F"/>
    <w:rsid w:val="00744527"/>
    <w:rsid w:val="00745F81"/>
    <w:rsid w:val="00752C2F"/>
    <w:rsid w:val="00766D9C"/>
    <w:rsid w:val="007810C5"/>
    <w:rsid w:val="007839A6"/>
    <w:rsid w:val="00786C29"/>
    <w:rsid w:val="00786CBC"/>
    <w:rsid w:val="00786EA6"/>
    <w:rsid w:val="007873C3"/>
    <w:rsid w:val="007A6EE3"/>
    <w:rsid w:val="007B04E0"/>
    <w:rsid w:val="007B33F2"/>
    <w:rsid w:val="007B6A5E"/>
    <w:rsid w:val="007B6CE3"/>
    <w:rsid w:val="007C5AD6"/>
    <w:rsid w:val="007C665C"/>
    <w:rsid w:val="007C7B59"/>
    <w:rsid w:val="007D1975"/>
    <w:rsid w:val="007E690E"/>
    <w:rsid w:val="007F4935"/>
    <w:rsid w:val="007F4995"/>
    <w:rsid w:val="007F5E42"/>
    <w:rsid w:val="00801BE4"/>
    <w:rsid w:val="00804082"/>
    <w:rsid w:val="008076D3"/>
    <w:rsid w:val="00811159"/>
    <w:rsid w:val="0082010F"/>
    <w:rsid w:val="00821132"/>
    <w:rsid w:val="00824E2E"/>
    <w:rsid w:val="00826D45"/>
    <w:rsid w:val="0082741B"/>
    <w:rsid w:val="00834DE5"/>
    <w:rsid w:val="00835711"/>
    <w:rsid w:val="008363F9"/>
    <w:rsid w:val="00836DFB"/>
    <w:rsid w:val="00843B13"/>
    <w:rsid w:val="00845341"/>
    <w:rsid w:val="00847349"/>
    <w:rsid w:val="00850057"/>
    <w:rsid w:val="008501CB"/>
    <w:rsid w:val="00864733"/>
    <w:rsid w:val="00865BB5"/>
    <w:rsid w:val="00872B73"/>
    <w:rsid w:val="00873382"/>
    <w:rsid w:val="00874A29"/>
    <w:rsid w:val="008906F2"/>
    <w:rsid w:val="0089252B"/>
    <w:rsid w:val="00897CB2"/>
    <w:rsid w:val="008A2FB0"/>
    <w:rsid w:val="008B1E4E"/>
    <w:rsid w:val="008B3FC5"/>
    <w:rsid w:val="008C3099"/>
    <w:rsid w:val="008C3D5B"/>
    <w:rsid w:val="008D0550"/>
    <w:rsid w:val="008D17CE"/>
    <w:rsid w:val="008D2608"/>
    <w:rsid w:val="008D4943"/>
    <w:rsid w:val="008D5D62"/>
    <w:rsid w:val="008D7E3A"/>
    <w:rsid w:val="008E20C0"/>
    <w:rsid w:val="008E595C"/>
    <w:rsid w:val="008E7E62"/>
    <w:rsid w:val="008F1518"/>
    <w:rsid w:val="008F4675"/>
    <w:rsid w:val="008F77D7"/>
    <w:rsid w:val="00900994"/>
    <w:rsid w:val="009014C6"/>
    <w:rsid w:val="009051DA"/>
    <w:rsid w:val="009065F8"/>
    <w:rsid w:val="00913531"/>
    <w:rsid w:val="00913C25"/>
    <w:rsid w:val="00914EB4"/>
    <w:rsid w:val="00921A37"/>
    <w:rsid w:val="0092312C"/>
    <w:rsid w:val="00926274"/>
    <w:rsid w:val="00941E52"/>
    <w:rsid w:val="00942BE4"/>
    <w:rsid w:val="00944898"/>
    <w:rsid w:val="00945496"/>
    <w:rsid w:val="00947D92"/>
    <w:rsid w:val="00955D4F"/>
    <w:rsid w:val="009575CD"/>
    <w:rsid w:val="00957F99"/>
    <w:rsid w:val="00961BD8"/>
    <w:rsid w:val="00962516"/>
    <w:rsid w:val="009635EE"/>
    <w:rsid w:val="00976C5A"/>
    <w:rsid w:val="009836E5"/>
    <w:rsid w:val="009842B4"/>
    <w:rsid w:val="009856F1"/>
    <w:rsid w:val="00985AFB"/>
    <w:rsid w:val="00987F19"/>
    <w:rsid w:val="00992742"/>
    <w:rsid w:val="00995807"/>
    <w:rsid w:val="00997582"/>
    <w:rsid w:val="009A2549"/>
    <w:rsid w:val="009A484F"/>
    <w:rsid w:val="009A4E8E"/>
    <w:rsid w:val="009A6DEB"/>
    <w:rsid w:val="009B527F"/>
    <w:rsid w:val="009B6F0E"/>
    <w:rsid w:val="009C1406"/>
    <w:rsid w:val="009D020F"/>
    <w:rsid w:val="009D2081"/>
    <w:rsid w:val="009D3EA6"/>
    <w:rsid w:val="009D7ED6"/>
    <w:rsid w:val="009E01F7"/>
    <w:rsid w:val="009E2BA9"/>
    <w:rsid w:val="009E5330"/>
    <w:rsid w:val="009E7147"/>
    <w:rsid w:val="009F060D"/>
    <w:rsid w:val="009F3CDC"/>
    <w:rsid w:val="009F7F39"/>
    <w:rsid w:val="00A04301"/>
    <w:rsid w:val="00A07A3C"/>
    <w:rsid w:val="00A12495"/>
    <w:rsid w:val="00A136A0"/>
    <w:rsid w:val="00A13ABF"/>
    <w:rsid w:val="00A23107"/>
    <w:rsid w:val="00A25E47"/>
    <w:rsid w:val="00A26A8A"/>
    <w:rsid w:val="00A27E67"/>
    <w:rsid w:val="00A3075D"/>
    <w:rsid w:val="00A30BE7"/>
    <w:rsid w:val="00A3540C"/>
    <w:rsid w:val="00A357D5"/>
    <w:rsid w:val="00A36574"/>
    <w:rsid w:val="00A372C0"/>
    <w:rsid w:val="00A42983"/>
    <w:rsid w:val="00A43D2C"/>
    <w:rsid w:val="00A4682A"/>
    <w:rsid w:val="00A555DB"/>
    <w:rsid w:val="00A660CC"/>
    <w:rsid w:val="00A67B33"/>
    <w:rsid w:val="00A7040C"/>
    <w:rsid w:val="00A76D78"/>
    <w:rsid w:val="00A81057"/>
    <w:rsid w:val="00A91561"/>
    <w:rsid w:val="00A948A9"/>
    <w:rsid w:val="00A96A49"/>
    <w:rsid w:val="00AB3235"/>
    <w:rsid w:val="00AC1419"/>
    <w:rsid w:val="00AC29F2"/>
    <w:rsid w:val="00AC4A1E"/>
    <w:rsid w:val="00AC5A8C"/>
    <w:rsid w:val="00AC5BE5"/>
    <w:rsid w:val="00AD1FF5"/>
    <w:rsid w:val="00AD4BBE"/>
    <w:rsid w:val="00AD6486"/>
    <w:rsid w:val="00AD6E5C"/>
    <w:rsid w:val="00AE0B42"/>
    <w:rsid w:val="00AE1F5B"/>
    <w:rsid w:val="00AE3BB6"/>
    <w:rsid w:val="00AE7D8A"/>
    <w:rsid w:val="00AF3D3C"/>
    <w:rsid w:val="00AF6ED6"/>
    <w:rsid w:val="00B01567"/>
    <w:rsid w:val="00B01A40"/>
    <w:rsid w:val="00B03E75"/>
    <w:rsid w:val="00B04E95"/>
    <w:rsid w:val="00B05AA3"/>
    <w:rsid w:val="00B16052"/>
    <w:rsid w:val="00B20FF8"/>
    <w:rsid w:val="00B237C4"/>
    <w:rsid w:val="00B24663"/>
    <w:rsid w:val="00B268C0"/>
    <w:rsid w:val="00B36D55"/>
    <w:rsid w:val="00B37201"/>
    <w:rsid w:val="00B42380"/>
    <w:rsid w:val="00B43139"/>
    <w:rsid w:val="00B4631B"/>
    <w:rsid w:val="00B52D2D"/>
    <w:rsid w:val="00B60ACA"/>
    <w:rsid w:val="00B6115B"/>
    <w:rsid w:val="00B6466A"/>
    <w:rsid w:val="00B6576E"/>
    <w:rsid w:val="00B65829"/>
    <w:rsid w:val="00B663D5"/>
    <w:rsid w:val="00B7240A"/>
    <w:rsid w:val="00B73E1D"/>
    <w:rsid w:val="00B76E4D"/>
    <w:rsid w:val="00B80913"/>
    <w:rsid w:val="00B82B01"/>
    <w:rsid w:val="00B91B23"/>
    <w:rsid w:val="00B93BD8"/>
    <w:rsid w:val="00B95BB5"/>
    <w:rsid w:val="00B96191"/>
    <w:rsid w:val="00BA2E6D"/>
    <w:rsid w:val="00BA4B61"/>
    <w:rsid w:val="00BB0A1E"/>
    <w:rsid w:val="00BB42A6"/>
    <w:rsid w:val="00BB455C"/>
    <w:rsid w:val="00BC1372"/>
    <w:rsid w:val="00BC42AE"/>
    <w:rsid w:val="00BC4339"/>
    <w:rsid w:val="00BD4220"/>
    <w:rsid w:val="00BE09B5"/>
    <w:rsid w:val="00BE7712"/>
    <w:rsid w:val="00BE77DC"/>
    <w:rsid w:val="00C00923"/>
    <w:rsid w:val="00C05B63"/>
    <w:rsid w:val="00C074B4"/>
    <w:rsid w:val="00C13B29"/>
    <w:rsid w:val="00C16B00"/>
    <w:rsid w:val="00C17426"/>
    <w:rsid w:val="00C220DE"/>
    <w:rsid w:val="00C23391"/>
    <w:rsid w:val="00C25788"/>
    <w:rsid w:val="00C2702B"/>
    <w:rsid w:val="00C315C7"/>
    <w:rsid w:val="00C43A88"/>
    <w:rsid w:val="00C45E58"/>
    <w:rsid w:val="00C50F60"/>
    <w:rsid w:val="00C568DC"/>
    <w:rsid w:val="00C57DF8"/>
    <w:rsid w:val="00C6017F"/>
    <w:rsid w:val="00C60641"/>
    <w:rsid w:val="00C612F8"/>
    <w:rsid w:val="00C616F0"/>
    <w:rsid w:val="00C61FD0"/>
    <w:rsid w:val="00C62F67"/>
    <w:rsid w:val="00C6313E"/>
    <w:rsid w:val="00C672C9"/>
    <w:rsid w:val="00C704BC"/>
    <w:rsid w:val="00C7610A"/>
    <w:rsid w:val="00C81F6C"/>
    <w:rsid w:val="00C8557C"/>
    <w:rsid w:val="00C91844"/>
    <w:rsid w:val="00C91F12"/>
    <w:rsid w:val="00C92D4F"/>
    <w:rsid w:val="00C93CDF"/>
    <w:rsid w:val="00C95373"/>
    <w:rsid w:val="00CA2648"/>
    <w:rsid w:val="00CA3542"/>
    <w:rsid w:val="00CA651A"/>
    <w:rsid w:val="00CA75C7"/>
    <w:rsid w:val="00CB02EE"/>
    <w:rsid w:val="00CB0B97"/>
    <w:rsid w:val="00CB42E1"/>
    <w:rsid w:val="00CB57FA"/>
    <w:rsid w:val="00CC3C23"/>
    <w:rsid w:val="00CD0A0C"/>
    <w:rsid w:val="00CE0A34"/>
    <w:rsid w:val="00CF071F"/>
    <w:rsid w:val="00CF6863"/>
    <w:rsid w:val="00D001F8"/>
    <w:rsid w:val="00D04B0C"/>
    <w:rsid w:val="00D05A3B"/>
    <w:rsid w:val="00D10959"/>
    <w:rsid w:val="00D12424"/>
    <w:rsid w:val="00D12F5F"/>
    <w:rsid w:val="00D1388F"/>
    <w:rsid w:val="00D216DE"/>
    <w:rsid w:val="00D21B2E"/>
    <w:rsid w:val="00D22649"/>
    <w:rsid w:val="00D228A5"/>
    <w:rsid w:val="00D2593F"/>
    <w:rsid w:val="00D300C7"/>
    <w:rsid w:val="00D3112D"/>
    <w:rsid w:val="00D3328C"/>
    <w:rsid w:val="00D345B5"/>
    <w:rsid w:val="00D457A6"/>
    <w:rsid w:val="00D47B43"/>
    <w:rsid w:val="00D57884"/>
    <w:rsid w:val="00D60246"/>
    <w:rsid w:val="00D71364"/>
    <w:rsid w:val="00D730D4"/>
    <w:rsid w:val="00D75A20"/>
    <w:rsid w:val="00D77E76"/>
    <w:rsid w:val="00D81944"/>
    <w:rsid w:val="00D82878"/>
    <w:rsid w:val="00D830F5"/>
    <w:rsid w:val="00D85404"/>
    <w:rsid w:val="00D8770A"/>
    <w:rsid w:val="00D9281D"/>
    <w:rsid w:val="00DA4540"/>
    <w:rsid w:val="00DA56F2"/>
    <w:rsid w:val="00DA5C47"/>
    <w:rsid w:val="00DA5CA0"/>
    <w:rsid w:val="00DB4757"/>
    <w:rsid w:val="00DB5A5D"/>
    <w:rsid w:val="00DB5FA5"/>
    <w:rsid w:val="00DD0583"/>
    <w:rsid w:val="00DD2F21"/>
    <w:rsid w:val="00DD3B64"/>
    <w:rsid w:val="00DD5884"/>
    <w:rsid w:val="00DE7241"/>
    <w:rsid w:val="00DF1081"/>
    <w:rsid w:val="00DF1738"/>
    <w:rsid w:val="00E0256E"/>
    <w:rsid w:val="00E10C00"/>
    <w:rsid w:val="00E14582"/>
    <w:rsid w:val="00E14A1E"/>
    <w:rsid w:val="00E21DFD"/>
    <w:rsid w:val="00E33585"/>
    <w:rsid w:val="00E37E0A"/>
    <w:rsid w:val="00E55241"/>
    <w:rsid w:val="00E93195"/>
    <w:rsid w:val="00E97660"/>
    <w:rsid w:val="00EA7039"/>
    <w:rsid w:val="00EA7789"/>
    <w:rsid w:val="00EB02F9"/>
    <w:rsid w:val="00EB4A48"/>
    <w:rsid w:val="00EB7449"/>
    <w:rsid w:val="00ED315E"/>
    <w:rsid w:val="00ED35F2"/>
    <w:rsid w:val="00ED65BF"/>
    <w:rsid w:val="00EE3120"/>
    <w:rsid w:val="00EE6D45"/>
    <w:rsid w:val="00EE79DB"/>
    <w:rsid w:val="00F01D93"/>
    <w:rsid w:val="00F054B6"/>
    <w:rsid w:val="00F06260"/>
    <w:rsid w:val="00F142DF"/>
    <w:rsid w:val="00F14BBF"/>
    <w:rsid w:val="00F238C4"/>
    <w:rsid w:val="00F41F82"/>
    <w:rsid w:val="00F4245C"/>
    <w:rsid w:val="00F462F0"/>
    <w:rsid w:val="00F540A9"/>
    <w:rsid w:val="00F5423A"/>
    <w:rsid w:val="00F542D9"/>
    <w:rsid w:val="00F6090E"/>
    <w:rsid w:val="00F6117E"/>
    <w:rsid w:val="00F61B19"/>
    <w:rsid w:val="00F63D7B"/>
    <w:rsid w:val="00F6658C"/>
    <w:rsid w:val="00F66CE1"/>
    <w:rsid w:val="00F83491"/>
    <w:rsid w:val="00F84D12"/>
    <w:rsid w:val="00FA0B50"/>
    <w:rsid w:val="00FA2E3E"/>
    <w:rsid w:val="00FB789C"/>
    <w:rsid w:val="00FC0F1A"/>
    <w:rsid w:val="00FC0F93"/>
    <w:rsid w:val="00FD14B2"/>
    <w:rsid w:val="00FD2B2A"/>
    <w:rsid w:val="00FD4C92"/>
    <w:rsid w:val="00FD65D3"/>
    <w:rsid w:val="00FE6CD0"/>
    <w:rsid w:val="00FE7A8E"/>
    <w:rsid w:val="00FF074B"/>
    <w:rsid w:val="00FF15AD"/>
    <w:rsid w:val="00FF3767"/>
    <w:rsid w:val="00FF3C3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1406"/>
    <w:pPr>
      <w:spacing w:after="240"/>
    </w:pPr>
    <w:rPr>
      <w:rFonts w:ascii="Tahoma" w:hAnsi="Tahoma"/>
      <w:sz w:val="20"/>
      <w:szCs w:val="24"/>
    </w:rPr>
  </w:style>
  <w:style w:type="paragraph" w:styleId="Heading1">
    <w:name w:val="heading 1"/>
    <w:basedOn w:val="ovrTitle1"/>
    <w:next w:val="Normal"/>
    <w:link w:val="Heading1Char"/>
    <w:uiPriority w:val="99"/>
    <w:qFormat/>
    <w:rsid w:val="00217079"/>
    <w:pPr>
      <w:pageBreakBefore w:val="0"/>
      <w:numPr>
        <w:numId w:val="0"/>
      </w:numPr>
      <w:spacing w:before="360"/>
      <w:ind w:left="14"/>
    </w:pPr>
  </w:style>
  <w:style w:type="paragraph" w:styleId="Heading2">
    <w:name w:val="heading 2"/>
    <w:basedOn w:val="Normal"/>
    <w:next w:val="Normal"/>
    <w:link w:val="Heading2Char"/>
    <w:uiPriority w:val="99"/>
    <w:qFormat/>
    <w:rsid w:val="00560FCF"/>
    <w:pPr>
      <w:keepNext/>
      <w:spacing w:before="320" w:after="120"/>
      <w:outlineLvl w:val="1"/>
    </w:pPr>
    <w:rPr>
      <w:sz w:val="32"/>
      <w:szCs w:val="32"/>
    </w:rPr>
  </w:style>
  <w:style w:type="paragraph" w:styleId="Heading3">
    <w:name w:val="heading 3"/>
    <w:basedOn w:val="Normal"/>
    <w:next w:val="Normal"/>
    <w:link w:val="Heading3Char"/>
    <w:uiPriority w:val="99"/>
    <w:qFormat/>
    <w:rsid w:val="001C084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86C29"/>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164653"/>
    <w:pPr>
      <w:spacing w:before="240" w:after="60"/>
      <w:outlineLvl w:val="4"/>
    </w:pPr>
    <w:rPr>
      <w:b/>
      <w:bCs/>
      <w:i/>
      <w:iCs/>
      <w:sz w:val="26"/>
      <w:szCs w:val="26"/>
    </w:rPr>
  </w:style>
  <w:style w:type="paragraph" w:styleId="Heading6">
    <w:name w:val="heading 6"/>
    <w:basedOn w:val="Normal"/>
    <w:next w:val="Normal"/>
    <w:link w:val="Heading6Char"/>
    <w:uiPriority w:val="99"/>
    <w:qFormat/>
    <w:rsid w:val="0016465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385631"/>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locked/>
    <w:rsid w:val="00385631"/>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locked/>
    <w:rsid w:val="00385631"/>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7079"/>
    <w:rPr>
      <w:rFonts w:ascii="Tahoma" w:hAnsi="Tahoma" w:cs="Times New Roman"/>
      <w:b/>
      <w:sz w:val="24"/>
      <w:szCs w:val="24"/>
    </w:rPr>
  </w:style>
  <w:style w:type="character" w:customStyle="1" w:styleId="Heading2Char">
    <w:name w:val="Heading 2 Char"/>
    <w:basedOn w:val="DefaultParagraphFont"/>
    <w:link w:val="Heading2"/>
    <w:uiPriority w:val="99"/>
    <w:locked/>
    <w:rsid w:val="00560FCF"/>
    <w:rPr>
      <w:rFonts w:ascii="Tahoma" w:hAnsi="Tahoma" w:cs="Times New Roman"/>
      <w:sz w:val="32"/>
      <w:szCs w:val="32"/>
    </w:rPr>
  </w:style>
  <w:style w:type="character" w:customStyle="1" w:styleId="Heading3Char">
    <w:name w:val="Heading 3 Char"/>
    <w:basedOn w:val="DefaultParagraphFont"/>
    <w:link w:val="Heading3"/>
    <w:uiPriority w:val="99"/>
    <w:semiHidden/>
    <w:locked/>
    <w:rsid w:val="00C57DF8"/>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786C29"/>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C57DF8"/>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C57DF8"/>
    <w:rPr>
      <w:rFonts w:ascii="Calibri" w:hAnsi="Calibri" w:cs="Times New Roman"/>
      <w:b/>
      <w:bCs/>
    </w:rPr>
  </w:style>
  <w:style w:type="character" w:customStyle="1" w:styleId="Heading7Char">
    <w:name w:val="Heading 7 Char"/>
    <w:basedOn w:val="DefaultParagraphFont"/>
    <w:link w:val="Heading7"/>
    <w:uiPriority w:val="99"/>
    <w:semiHidden/>
    <w:locked/>
    <w:rsid w:val="00913531"/>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13531"/>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913531"/>
    <w:rPr>
      <w:rFonts w:ascii="Cambria" w:hAnsi="Cambria" w:cs="Times New Roman"/>
    </w:rPr>
  </w:style>
  <w:style w:type="paragraph" w:customStyle="1" w:styleId="lglNormal">
    <w:name w:val="lglNormal"/>
    <w:basedOn w:val="Normal"/>
    <w:uiPriority w:val="99"/>
    <w:rsid w:val="007A6EE3"/>
    <w:pPr>
      <w:spacing w:before="120" w:after="120"/>
      <w:jc w:val="both"/>
    </w:pPr>
  </w:style>
  <w:style w:type="paragraph" w:customStyle="1" w:styleId="lglList">
    <w:name w:val="lglList"/>
    <w:basedOn w:val="lglNormal"/>
    <w:uiPriority w:val="99"/>
    <w:rsid w:val="007A6EE3"/>
    <w:pPr>
      <w:keepNext/>
      <w:ind w:left="720" w:hanging="720"/>
    </w:pPr>
    <w:rPr>
      <w:b/>
    </w:rPr>
  </w:style>
  <w:style w:type="paragraph" w:customStyle="1" w:styleId="lglList2">
    <w:name w:val="lglList2"/>
    <w:basedOn w:val="lglNormal"/>
    <w:uiPriority w:val="99"/>
    <w:rsid w:val="007A6EE3"/>
    <w:pPr>
      <w:ind w:left="720" w:hanging="720"/>
    </w:pPr>
  </w:style>
  <w:style w:type="paragraph" w:customStyle="1" w:styleId="lglNormal1">
    <w:name w:val="lglNormal1"/>
    <w:basedOn w:val="lglNormal"/>
    <w:uiPriority w:val="99"/>
    <w:rsid w:val="007A6EE3"/>
    <w:pPr>
      <w:ind w:left="720"/>
      <w:jc w:val="left"/>
    </w:pPr>
  </w:style>
  <w:style w:type="paragraph" w:customStyle="1" w:styleId="lglNormal2">
    <w:name w:val="lglNormal2"/>
    <w:basedOn w:val="lglNormal"/>
    <w:uiPriority w:val="99"/>
    <w:rsid w:val="007A6EE3"/>
    <w:pPr>
      <w:ind w:left="1440"/>
      <w:jc w:val="left"/>
    </w:pPr>
  </w:style>
  <w:style w:type="paragraph" w:customStyle="1" w:styleId="lglTitle">
    <w:name w:val="lglTitle"/>
    <w:basedOn w:val="Normal"/>
    <w:next w:val="lglNormal"/>
    <w:uiPriority w:val="99"/>
    <w:rsid w:val="007A6EE3"/>
    <w:pPr>
      <w:pageBreakBefore/>
    </w:pPr>
    <w:rPr>
      <w:b/>
      <w:sz w:val="28"/>
    </w:rPr>
  </w:style>
  <w:style w:type="paragraph" w:customStyle="1" w:styleId="ovrNormal">
    <w:name w:val="ovrNormal"/>
    <w:basedOn w:val="Normal"/>
    <w:link w:val="ovrNormalChar"/>
    <w:uiPriority w:val="99"/>
    <w:rsid w:val="007A6EE3"/>
    <w:pPr>
      <w:keepLines/>
      <w:spacing w:before="120" w:after="120"/>
    </w:pPr>
  </w:style>
  <w:style w:type="paragraph" w:customStyle="1" w:styleId="ovrCode">
    <w:name w:val="ovrCode"/>
    <w:basedOn w:val="ovrNormal"/>
    <w:next w:val="ovrNormal"/>
    <w:uiPriority w:val="99"/>
    <w:rsid w:val="007A6EE3"/>
    <w:pPr>
      <w:shd w:val="clear" w:color="auto" w:fill="E6E6E6"/>
    </w:pPr>
    <w:rPr>
      <w:rFonts w:ascii="Courier New" w:hAnsi="Courier New"/>
    </w:rPr>
  </w:style>
  <w:style w:type="paragraph" w:customStyle="1" w:styleId="ovrNormal3">
    <w:name w:val="ovrNormal3"/>
    <w:basedOn w:val="ovrNormal"/>
    <w:uiPriority w:val="99"/>
    <w:rsid w:val="007A6EE3"/>
    <w:pPr>
      <w:ind w:left="1440"/>
    </w:pPr>
  </w:style>
  <w:style w:type="paragraph" w:customStyle="1" w:styleId="ovrDefinition">
    <w:name w:val="ovrDefinition"/>
    <w:basedOn w:val="ovrNormal3"/>
    <w:uiPriority w:val="99"/>
    <w:rsid w:val="007A6EE3"/>
  </w:style>
  <w:style w:type="paragraph" w:customStyle="1" w:styleId="ovrNormal2">
    <w:name w:val="ovrNormal2"/>
    <w:basedOn w:val="ovrNormal"/>
    <w:uiPriority w:val="99"/>
    <w:rsid w:val="007A6EE3"/>
    <w:pPr>
      <w:ind w:left="720"/>
    </w:pPr>
  </w:style>
  <w:style w:type="paragraph" w:customStyle="1" w:styleId="ovrDefinitionTitle">
    <w:name w:val="ovrDefinitionTitle"/>
    <w:basedOn w:val="ovrNormal2"/>
    <w:next w:val="ovrDefinition"/>
    <w:uiPriority w:val="99"/>
    <w:rsid w:val="007A6EE3"/>
    <w:pPr>
      <w:keepNext/>
    </w:pPr>
    <w:rPr>
      <w:b/>
    </w:rPr>
  </w:style>
  <w:style w:type="paragraph" w:customStyle="1" w:styleId="ovrList">
    <w:name w:val="ovrList"/>
    <w:basedOn w:val="ovrNormal"/>
    <w:uiPriority w:val="99"/>
    <w:rsid w:val="007A6EE3"/>
    <w:pPr>
      <w:ind w:left="720" w:hanging="720"/>
    </w:pPr>
  </w:style>
  <w:style w:type="paragraph" w:customStyle="1" w:styleId="ovrListBullet1">
    <w:name w:val="ovrListBullet1"/>
    <w:basedOn w:val="ovrList"/>
    <w:uiPriority w:val="99"/>
    <w:rsid w:val="007A6EE3"/>
    <w:pPr>
      <w:numPr>
        <w:numId w:val="1"/>
      </w:numPr>
    </w:pPr>
  </w:style>
  <w:style w:type="paragraph" w:customStyle="1" w:styleId="ovrTable">
    <w:name w:val="ovrTable"/>
    <w:basedOn w:val="ovrNormal"/>
    <w:uiPriority w:val="99"/>
    <w:rsid w:val="007A6EE3"/>
    <w:pPr>
      <w:spacing w:before="0" w:after="0"/>
    </w:pPr>
  </w:style>
  <w:style w:type="paragraph" w:customStyle="1" w:styleId="ovrTableTitle">
    <w:name w:val="ovrTableTitle"/>
    <w:basedOn w:val="ovrTable"/>
    <w:uiPriority w:val="99"/>
    <w:rsid w:val="007A6EE3"/>
    <w:rPr>
      <w:b/>
    </w:rPr>
  </w:style>
  <w:style w:type="paragraph" w:customStyle="1" w:styleId="ovrTitle1">
    <w:name w:val="ovrTitle1"/>
    <w:basedOn w:val="ovrNormal"/>
    <w:next w:val="ovrNormal"/>
    <w:uiPriority w:val="99"/>
    <w:rsid w:val="00681DCD"/>
    <w:pPr>
      <w:keepNext/>
      <w:pageBreakBefore/>
      <w:numPr>
        <w:numId w:val="17"/>
      </w:numPr>
      <w:spacing w:before="0" w:after="240"/>
      <w:outlineLvl w:val="0"/>
    </w:pPr>
    <w:rPr>
      <w:b/>
      <w:sz w:val="36"/>
    </w:rPr>
  </w:style>
  <w:style w:type="paragraph" w:customStyle="1" w:styleId="ovrTitle2">
    <w:name w:val="ovrTitle2"/>
    <w:basedOn w:val="ovrTitle1"/>
    <w:next w:val="ovrNormal"/>
    <w:link w:val="ovrTitle2Char"/>
    <w:uiPriority w:val="99"/>
    <w:rsid w:val="00681DCD"/>
    <w:pPr>
      <w:pageBreakBefore w:val="0"/>
      <w:numPr>
        <w:ilvl w:val="1"/>
      </w:numPr>
      <w:tabs>
        <w:tab w:val="num" w:pos="1440"/>
      </w:tabs>
      <w:spacing w:before="240"/>
      <w:ind w:left="1440"/>
      <w:outlineLvl w:val="1"/>
    </w:pPr>
    <w:rPr>
      <w:b w:val="0"/>
      <w:sz w:val="32"/>
    </w:rPr>
  </w:style>
  <w:style w:type="paragraph" w:customStyle="1" w:styleId="refNormal">
    <w:name w:val="refNormal"/>
    <w:basedOn w:val="Normal"/>
    <w:uiPriority w:val="99"/>
    <w:rsid w:val="007A6EE3"/>
    <w:pPr>
      <w:spacing w:before="120" w:after="120"/>
    </w:pPr>
  </w:style>
  <w:style w:type="paragraph" w:customStyle="1" w:styleId="refCode">
    <w:name w:val="refCode"/>
    <w:basedOn w:val="refNormal"/>
    <w:uiPriority w:val="99"/>
    <w:rsid w:val="007A6EE3"/>
    <w:pPr>
      <w:shd w:val="clear" w:color="auto" w:fill="E6E6E6"/>
    </w:pPr>
    <w:rPr>
      <w:rFonts w:ascii="Courier New" w:hAnsi="Courier New"/>
      <w:bCs/>
    </w:rPr>
  </w:style>
  <w:style w:type="paragraph" w:customStyle="1" w:styleId="refCode2">
    <w:name w:val="refCode2"/>
    <w:basedOn w:val="refCode"/>
    <w:uiPriority w:val="99"/>
    <w:rsid w:val="007A6EE3"/>
    <w:pPr>
      <w:ind w:left="720"/>
    </w:pPr>
  </w:style>
  <w:style w:type="paragraph" w:customStyle="1" w:styleId="refNormal3">
    <w:name w:val="refNormal3"/>
    <w:basedOn w:val="refNormal"/>
    <w:uiPriority w:val="99"/>
    <w:rsid w:val="007A6EE3"/>
    <w:pPr>
      <w:ind w:left="1440"/>
    </w:pPr>
  </w:style>
  <w:style w:type="paragraph" w:customStyle="1" w:styleId="refDefinition">
    <w:name w:val="refDefinition"/>
    <w:basedOn w:val="refNormal3"/>
    <w:uiPriority w:val="99"/>
    <w:rsid w:val="007A6EE3"/>
  </w:style>
  <w:style w:type="paragraph" w:customStyle="1" w:styleId="refDefTable">
    <w:name w:val="refDefTable"/>
    <w:basedOn w:val="refDefinition"/>
    <w:uiPriority w:val="99"/>
    <w:rsid w:val="007A6EE3"/>
    <w:pPr>
      <w:spacing w:before="0" w:after="0"/>
      <w:ind w:left="0"/>
    </w:pPr>
  </w:style>
  <w:style w:type="paragraph" w:customStyle="1" w:styleId="refDefTableTitle">
    <w:name w:val="refDefTableTitle"/>
    <w:basedOn w:val="refDefinition"/>
    <w:uiPriority w:val="99"/>
    <w:rsid w:val="007A6EE3"/>
    <w:pPr>
      <w:keepNext/>
      <w:spacing w:before="0" w:after="0"/>
      <w:ind w:left="0"/>
    </w:pPr>
    <w:rPr>
      <w:b/>
    </w:rPr>
  </w:style>
  <w:style w:type="paragraph" w:customStyle="1" w:styleId="refNormal2">
    <w:name w:val="refNormal2"/>
    <w:basedOn w:val="refNormal"/>
    <w:uiPriority w:val="99"/>
    <w:rsid w:val="007A6EE3"/>
    <w:pPr>
      <w:ind w:left="720"/>
    </w:pPr>
  </w:style>
  <w:style w:type="paragraph" w:customStyle="1" w:styleId="refDefTitle">
    <w:name w:val="refDefTitle"/>
    <w:basedOn w:val="refNormal2"/>
    <w:next w:val="refDefinition"/>
    <w:uiPriority w:val="99"/>
    <w:rsid w:val="007A6EE3"/>
    <w:pPr>
      <w:keepNext/>
    </w:pPr>
    <w:rPr>
      <w:b/>
    </w:rPr>
  </w:style>
  <w:style w:type="paragraph" w:customStyle="1" w:styleId="refPreliminary">
    <w:name w:val="refPreliminary"/>
    <w:basedOn w:val="refNormal"/>
    <w:uiPriority w:val="99"/>
    <w:rsid w:val="007A6EE3"/>
    <w:pPr>
      <w:jc w:val="center"/>
    </w:pPr>
    <w:rPr>
      <w:color w:val="FF0000"/>
    </w:rPr>
  </w:style>
  <w:style w:type="paragraph" w:customStyle="1" w:styleId="refTitle">
    <w:name w:val="refTitle"/>
    <w:basedOn w:val="refNormal"/>
    <w:uiPriority w:val="99"/>
    <w:rsid w:val="007A6EE3"/>
    <w:pPr>
      <w:pageBreakBefore/>
    </w:pPr>
    <w:rPr>
      <w:b/>
      <w:sz w:val="28"/>
    </w:rPr>
  </w:style>
  <w:style w:type="paragraph" w:customStyle="1" w:styleId="refTitle15">
    <w:name w:val="refTitle1.5"/>
    <w:basedOn w:val="refTitle"/>
    <w:uiPriority w:val="99"/>
    <w:rsid w:val="007A6EE3"/>
    <w:rPr>
      <w:b w:val="0"/>
    </w:rPr>
  </w:style>
  <w:style w:type="paragraph" w:customStyle="1" w:styleId="refTitle2">
    <w:name w:val="refTitle2"/>
    <w:basedOn w:val="refNormal"/>
    <w:next w:val="refNormal2"/>
    <w:uiPriority w:val="99"/>
    <w:rsid w:val="007A6EE3"/>
    <w:rPr>
      <w:b/>
      <w:sz w:val="24"/>
    </w:rPr>
  </w:style>
  <w:style w:type="paragraph" w:customStyle="1" w:styleId="refTitleFunction">
    <w:name w:val="refTitleFunction"/>
    <w:basedOn w:val="refTitle"/>
    <w:next w:val="refNormal"/>
    <w:uiPriority w:val="99"/>
    <w:rsid w:val="007A6EE3"/>
  </w:style>
  <w:style w:type="paragraph" w:customStyle="1" w:styleId="refTitleStruct">
    <w:name w:val="refTitleStruct"/>
    <w:basedOn w:val="refTitle"/>
    <w:next w:val="refNormal"/>
    <w:uiPriority w:val="99"/>
    <w:rsid w:val="007A6EE3"/>
  </w:style>
  <w:style w:type="paragraph" w:styleId="TOC1">
    <w:name w:val="toc 1"/>
    <w:basedOn w:val="Normal"/>
    <w:next w:val="Normal"/>
    <w:autoRedefine/>
    <w:uiPriority w:val="99"/>
    <w:rsid w:val="007A6EE3"/>
  </w:style>
  <w:style w:type="paragraph" w:styleId="TOC2">
    <w:name w:val="toc 2"/>
    <w:basedOn w:val="Normal"/>
    <w:next w:val="Normal"/>
    <w:autoRedefine/>
    <w:uiPriority w:val="99"/>
    <w:rsid w:val="007A6EE3"/>
    <w:pPr>
      <w:ind w:left="240"/>
    </w:pPr>
  </w:style>
  <w:style w:type="paragraph" w:styleId="TOC3">
    <w:name w:val="toc 3"/>
    <w:basedOn w:val="Normal"/>
    <w:next w:val="Normal"/>
    <w:autoRedefine/>
    <w:uiPriority w:val="99"/>
    <w:semiHidden/>
    <w:rsid w:val="007A6EE3"/>
    <w:pPr>
      <w:ind w:left="480"/>
    </w:pPr>
  </w:style>
  <w:style w:type="paragraph" w:styleId="TOC4">
    <w:name w:val="toc 4"/>
    <w:basedOn w:val="Normal"/>
    <w:next w:val="Normal"/>
    <w:autoRedefine/>
    <w:uiPriority w:val="99"/>
    <w:semiHidden/>
    <w:rsid w:val="007A6EE3"/>
    <w:pPr>
      <w:ind w:left="720"/>
    </w:pPr>
  </w:style>
  <w:style w:type="paragraph" w:styleId="TOC5">
    <w:name w:val="toc 5"/>
    <w:basedOn w:val="Normal"/>
    <w:next w:val="Normal"/>
    <w:autoRedefine/>
    <w:uiPriority w:val="99"/>
    <w:semiHidden/>
    <w:rsid w:val="007A6EE3"/>
    <w:pPr>
      <w:ind w:left="960"/>
    </w:pPr>
  </w:style>
  <w:style w:type="paragraph" w:styleId="TOC6">
    <w:name w:val="toc 6"/>
    <w:basedOn w:val="Normal"/>
    <w:next w:val="Normal"/>
    <w:autoRedefine/>
    <w:uiPriority w:val="99"/>
    <w:semiHidden/>
    <w:rsid w:val="007A6EE3"/>
    <w:pPr>
      <w:ind w:left="1200"/>
    </w:pPr>
  </w:style>
  <w:style w:type="paragraph" w:styleId="TOC7">
    <w:name w:val="toc 7"/>
    <w:basedOn w:val="Normal"/>
    <w:next w:val="Normal"/>
    <w:autoRedefine/>
    <w:uiPriority w:val="99"/>
    <w:semiHidden/>
    <w:rsid w:val="007A6EE3"/>
    <w:pPr>
      <w:ind w:left="1440"/>
    </w:pPr>
  </w:style>
  <w:style w:type="paragraph" w:styleId="TOC8">
    <w:name w:val="toc 8"/>
    <w:basedOn w:val="Normal"/>
    <w:next w:val="Normal"/>
    <w:autoRedefine/>
    <w:uiPriority w:val="99"/>
    <w:semiHidden/>
    <w:rsid w:val="007A6EE3"/>
    <w:pPr>
      <w:ind w:left="1680"/>
    </w:pPr>
  </w:style>
  <w:style w:type="paragraph" w:styleId="TOC9">
    <w:name w:val="toc 9"/>
    <w:basedOn w:val="Normal"/>
    <w:next w:val="Normal"/>
    <w:autoRedefine/>
    <w:uiPriority w:val="99"/>
    <w:semiHidden/>
    <w:rsid w:val="007A6EE3"/>
    <w:pPr>
      <w:ind w:left="1920"/>
    </w:pPr>
  </w:style>
  <w:style w:type="paragraph" w:styleId="Header">
    <w:name w:val="header"/>
    <w:basedOn w:val="Normal"/>
    <w:link w:val="HeaderChar"/>
    <w:uiPriority w:val="99"/>
    <w:rsid w:val="007A6EE3"/>
    <w:pPr>
      <w:tabs>
        <w:tab w:val="center" w:pos="4320"/>
        <w:tab w:val="right" w:pos="8640"/>
      </w:tabs>
    </w:pPr>
  </w:style>
  <w:style w:type="character" w:customStyle="1" w:styleId="HeaderChar">
    <w:name w:val="Header Char"/>
    <w:basedOn w:val="DefaultParagraphFont"/>
    <w:link w:val="Header"/>
    <w:uiPriority w:val="99"/>
    <w:locked/>
    <w:rsid w:val="00C57DF8"/>
    <w:rPr>
      <w:rFonts w:ascii="Tahoma" w:hAnsi="Tahoma" w:cs="Times New Roman"/>
      <w:sz w:val="24"/>
      <w:szCs w:val="24"/>
    </w:rPr>
  </w:style>
  <w:style w:type="paragraph" w:styleId="Title">
    <w:name w:val="Title"/>
    <w:basedOn w:val="Normal"/>
    <w:link w:val="TitleChar"/>
    <w:uiPriority w:val="99"/>
    <w:qFormat/>
    <w:rsid w:val="007A6EE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501E5E"/>
    <w:rPr>
      <w:rFonts w:ascii="Arial" w:hAnsi="Arial" w:cs="Arial"/>
      <w:b/>
      <w:bCs/>
      <w:kern w:val="28"/>
      <w:sz w:val="32"/>
      <w:szCs w:val="32"/>
    </w:rPr>
  </w:style>
  <w:style w:type="paragraph" w:styleId="Footer">
    <w:name w:val="footer"/>
    <w:basedOn w:val="Normal"/>
    <w:link w:val="FooterChar"/>
    <w:uiPriority w:val="99"/>
    <w:rsid w:val="007A6EE3"/>
    <w:pPr>
      <w:tabs>
        <w:tab w:val="center" w:pos="4320"/>
        <w:tab w:val="right" w:pos="8640"/>
      </w:tabs>
    </w:pPr>
  </w:style>
  <w:style w:type="character" w:customStyle="1" w:styleId="FooterChar">
    <w:name w:val="Footer Char"/>
    <w:basedOn w:val="DefaultParagraphFont"/>
    <w:link w:val="Footer"/>
    <w:uiPriority w:val="99"/>
    <w:locked/>
    <w:rsid w:val="00C57DF8"/>
    <w:rPr>
      <w:rFonts w:ascii="Tahoma" w:hAnsi="Tahoma" w:cs="Times New Roman"/>
      <w:sz w:val="24"/>
      <w:szCs w:val="24"/>
    </w:rPr>
  </w:style>
  <w:style w:type="paragraph" w:customStyle="1" w:styleId="ovrTitle4">
    <w:name w:val="ovrTitle4"/>
    <w:basedOn w:val="ovrTitle3"/>
    <w:next w:val="ovrNormal"/>
    <w:uiPriority w:val="99"/>
    <w:rsid w:val="00826D45"/>
    <w:pPr>
      <w:numPr>
        <w:ilvl w:val="3"/>
      </w:numPr>
      <w:outlineLvl w:val="3"/>
    </w:pPr>
    <w:rPr>
      <w:i w:val="0"/>
      <w:sz w:val="24"/>
    </w:rPr>
  </w:style>
  <w:style w:type="paragraph" w:styleId="DocumentMap">
    <w:name w:val="Document Map"/>
    <w:basedOn w:val="Normal"/>
    <w:link w:val="DocumentMapChar"/>
    <w:uiPriority w:val="99"/>
    <w:semiHidden/>
    <w:rsid w:val="007A6EE3"/>
    <w:pPr>
      <w:shd w:val="clear" w:color="auto" w:fill="000080"/>
    </w:pPr>
    <w:rPr>
      <w:rFonts w:cs="Tahoma"/>
    </w:rPr>
  </w:style>
  <w:style w:type="character" w:customStyle="1" w:styleId="DocumentMapChar">
    <w:name w:val="Document Map Char"/>
    <w:basedOn w:val="DefaultParagraphFont"/>
    <w:link w:val="DocumentMap"/>
    <w:uiPriority w:val="99"/>
    <w:semiHidden/>
    <w:locked/>
    <w:rsid w:val="00C57DF8"/>
    <w:rPr>
      <w:rFonts w:cs="Times New Roman"/>
      <w:sz w:val="2"/>
    </w:rPr>
  </w:style>
  <w:style w:type="paragraph" w:styleId="Caption">
    <w:name w:val="caption"/>
    <w:basedOn w:val="Normal"/>
    <w:next w:val="Normal"/>
    <w:uiPriority w:val="99"/>
    <w:qFormat/>
    <w:rsid w:val="00011102"/>
    <w:rPr>
      <w:b/>
      <w:bCs/>
      <w:szCs w:val="20"/>
    </w:rPr>
  </w:style>
  <w:style w:type="character" w:styleId="Hyperlink">
    <w:name w:val="Hyperlink"/>
    <w:basedOn w:val="DefaultParagraphFont"/>
    <w:uiPriority w:val="99"/>
    <w:rsid w:val="007A6EE3"/>
    <w:rPr>
      <w:rFonts w:cs="Times New Roman"/>
      <w:color w:val="0000FF"/>
      <w:u w:val="single"/>
    </w:rPr>
  </w:style>
  <w:style w:type="character" w:styleId="FollowedHyperlink">
    <w:name w:val="FollowedHyperlink"/>
    <w:basedOn w:val="DefaultParagraphFont"/>
    <w:uiPriority w:val="99"/>
    <w:rsid w:val="007A6EE3"/>
    <w:rPr>
      <w:rFonts w:cs="Times New Roman"/>
      <w:color w:val="800080"/>
      <w:u w:val="single"/>
    </w:rPr>
  </w:style>
  <w:style w:type="table" w:styleId="TableGrid">
    <w:name w:val="Table Grid"/>
    <w:basedOn w:val="TableNormal"/>
    <w:uiPriority w:val="99"/>
    <w:rsid w:val="00335D86"/>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vrTitle3">
    <w:name w:val="ovrTitle3"/>
    <w:basedOn w:val="ovrTitle2"/>
    <w:next w:val="ovrNormal"/>
    <w:uiPriority w:val="99"/>
    <w:rsid w:val="001A2C63"/>
    <w:pPr>
      <w:numPr>
        <w:ilvl w:val="2"/>
      </w:numPr>
      <w:spacing w:before="120"/>
      <w:outlineLvl w:val="2"/>
    </w:pPr>
    <w:rPr>
      <w:b/>
      <w:i/>
    </w:rPr>
  </w:style>
  <w:style w:type="paragraph" w:customStyle="1" w:styleId="TableText">
    <w:name w:val="Table Text"/>
    <w:basedOn w:val="Normal"/>
    <w:uiPriority w:val="99"/>
    <w:rsid w:val="00335D86"/>
    <w:pPr>
      <w:tabs>
        <w:tab w:val="left" w:pos="720"/>
        <w:tab w:val="left" w:pos="864"/>
        <w:tab w:val="left" w:pos="1440"/>
        <w:tab w:val="left" w:pos="1584"/>
        <w:tab w:val="left" w:pos="2160"/>
        <w:tab w:val="left" w:pos="2304"/>
        <w:tab w:val="left" w:pos="2880"/>
        <w:tab w:val="left" w:pos="3024"/>
        <w:tab w:val="left" w:pos="3600"/>
        <w:tab w:val="left" w:pos="3744"/>
        <w:tab w:val="left" w:pos="4320"/>
        <w:tab w:val="left" w:pos="4464"/>
        <w:tab w:val="left" w:pos="5040"/>
        <w:tab w:val="left" w:pos="5184"/>
        <w:tab w:val="left" w:pos="5760"/>
        <w:tab w:val="left" w:pos="5904"/>
        <w:tab w:val="left" w:pos="6480"/>
        <w:tab w:val="left" w:pos="6624"/>
        <w:tab w:val="left" w:pos="7200"/>
        <w:tab w:val="left" w:pos="7344"/>
        <w:tab w:val="left" w:pos="7920"/>
        <w:tab w:val="left" w:pos="8064"/>
        <w:tab w:val="left" w:pos="8784"/>
      </w:tabs>
      <w:spacing w:before="40" w:after="30" w:line="240" w:lineRule="exact"/>
      <w:ind w:left="71"/>
    </w:pPr>
    <w:rPr>
      <w:rFonts w:ascii="Times New Roman" w:hAnsi="Times New Roman"/>
      <w:noProof/>
      <w:szCs w:val="20"/>
    </w:rPr>
  </w:style>
  <w:style w:type="paragraph" w:styleId="ListParagraph">
    <w:name w:val="List Paragraph"/>
    <w:basedOn w:val="Normal"/>
    <w:uiPriority w:val="99"/>
    <w:qFormat/>
    <w:rsid w:val="00501E5E"/>
    <w:pPr>
      <w:spacing w:after="200" w:line="276" w:lineRule="auto"/>
      <w:ind w:left="720"/>
      <w:contextualSpacing/>
    </w:pPr>
    <w:rPr>
      <w:rFonts w:ascii="Calibri" w:hAnsi="Calibri"/>
      <w:sz w:val="22"/>
      <w:szCs w:val="22"/>
    </w:rPr>
  </w:style>
  <w:style w:type="paragraph" w:customStyle="1" w:styleId="Footnote">
    <w:name w:val="Footnote"/>
    <w:basedOn w:val="Normal"/>
    <w:uiPriority w:val="99"/>
    <w:rsid w:val="00335D86"/>
    <w:pPr>
      <w:tabs>
        <w:tab w:val="left" w:pos="7650"/>
      </w:tabs>
      <w:spacing w:line="200" w:lineRule="exact"/>
      <w:ind w:left="90" w:hanging="18"/>
    </w:pPr>
    <w:rPr>
      <w:rFonts w:ascii="Times New Roman" w:hAnsi="Times New Roman"/>
      <w:noProof/>
      <w:sz w:val="18"/>
      <w:szCs w:val="20"/>
    </w:rPr>
  </w:style>
  <w:style w:type="character" w:styleId="FootnoteReference">
    <w:name w:val="footnote reference"/>
    <w:basedOn w:val="DefaultParagraphFont"/>
    <w:uiPriority w:val="99"/>
    <w:semiHidden/>
    <w:rsid w:val="001C0843"/>
    <w:rPr>
      <w:rFonts w:cs="Times New Roman"/>
      <w:vertAlign w:val="superscript"/>
    </w:rPr>
  </w:style>
  <w:style w:type="paragraph" w:styleId="FootnoteText">
    <w:name w:val="footnote text"/>
    <w:basedOn w:val="Normal"/>
    <w:link w:val="FootnoteTextChar"/>
    <w:uiPriority w:val="99"/>
    <w:semiHidden/>
    <w:rsid w:val="001C0843"/>
    <w:rPr>
      <w:rFonts w:ascii="Times New Roman" w:hAnsi="Times New Roman"/>
      <w:szCs w:val="20"/>
    </w:rPr>
  </w:style>
  <w:style w:type="character" w:customStyle="1" w:styleId="FootnoteTextChar">
    <w:name w:val="Footnote Text Char"/>
    <w:basedOn w:val="DefaultParagraphFont"/>
    <w:link w:val="FootnoteText"/>
    <w:uiPriority w:val="99"/>
    <w:semiHidden/>
    <w:locked/>
    <w:rsid w:val="00C57DF8"/>
    <w:rPr>
      <w:rFonts w:ascii="Tahoma" w:hAnsi="Tahoma" w:cs="Times New Roman"/>
      <w:sz w:val="20"/>
      <w:szCs w:val="20"/>
    </w:rPr>
  </w:style>
  <w:style w:type="character" w:customStyle="1" w:styleId="ovrNormalChar">
    <w:name w:val="ovrNormal Char"/>
    <w:basedOn w:val="DefaultParagraphFont"/>
    <w:link w:val="ovrNormal"/>
    <w:uiPriority w:val="99"/>
    <w:locked/>
    <w:rsid w:val="00AE7D8A"/>
    <w:rPr>
      <w:rFonts w:ascii="Tahoma" w:eastAsia="PMingLiU" w:hAnsi="Tahoma" w:cs="Times New Roman"/>
      <w:sz w:val="24"/>
      <w:szCs w:val="24"/>
      <w:lang w:val="en-US" w:eastAsia="en-US" w:bidi="ar-SA"/>
    </w:rPr>
  </w:style>
  <w:style w:type="character" w:customStyle="1" w:styleId="ovrTitle2Char">
    <w:name w:val="ovrTitle2 Char"/>
    <w:basedOn w:val="ovrNormalChar"/>
    <w:link w:val="ovrTitle2"/>
    <w:uiPriority w:val="99"/>
    <w:locked/>
    <w:rsid w:val="00681DCD"/>
  </w:style>
  <w:style w:type="paragraph" w:styleId="BalloonText">
    <w:name w:val="Balloon Text"/>
    <w:basedOn w:val="Normal"/>
    <w:link w:val="BalloonTextChar"/>
    <w:uiPriority w:val="99"/>
    <w:rsid w:val="0065662F"/>
    <w:rPr>
      <w:rFonts w:cs="Tahoma"/>
      <w:sz w:val="16"/>
      <w:szCs w:val="16"/>
    </w:rPr>
  </w:style>
  <w:style w:type="character" w:customStyle="1" w:styleId="BalloonTextChar">
    <w:name w:val="Balloon Text Char"/>
    <w:basedOn w:val="DefaultParagraphFont"/>
    <w:link w:val="BalloonText"/>
    <w:uiPriority w:val="99"/>
    <w:locked/>
    <w:rsid w:val="0065662F"/>
    <w:rPr>
      <w:rFonts w:ascii="Tahoma" w:hAnsi="Tahoma" w:cs="Tahoma"/>
      <w:sz w:val="16"/>
      <w:szCs w:val="16"/>
    </w:rPr>
  </w:style>
  <w:style w:type="table" w:styleId="TableSubtle2">
    <w:name w:val="Table Subtle 2"/>
    <w:basedOn w:val="TableNormal"/>
    <w:uiPriority w:val="99"/>
    <w:rsid w:val="00222EF8"/>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NormalWeb">
    <w:name w:val="Normal (Web)"/>
    <w:basedOn w:val="Normal"/>
    <w:uiPriority w:val="99"/>
    <w:rsid w:val="00661CAD"/>
    <w:pPr>
      <w:spacing w:after="150"/>
    </w:pPr>
    <w:rPr>
      <w:rFonts w:ascii="Times New Roman" w:hAnsi="Times New Roman"/>
      <w:sz w:val="24"/>
    </w:rPr>
  </w:style>
  <w:style w:type="paragraph" w:customStyle="1" w:styleId="ReviewTable">
    <w:name w:val="Review Table"/>
    <w:basedOn w:val="Normal"/>
    <w:uiPriority w:val="99"/>
    <w:rsid w:val="00481225"/>
    <w:pPr>
      <w:spacing w:before="20" w:after="20" w:line="300" w:lineRule="auto"/>
      <w:jc w:val="both"/>
    </w:pPr>
    <w:rPr>
      <w:rFonts w:ascii="Times New Roman" w:hAnsi="Times New Roman" w:cs="Arial"/>
    </w:rPr>
  </w:style>
  <w:style w:type="paragraph" w:styleId="List">
    <w:name w:val="List"/>
    <w:basedOn w:val="Normal"/>
    <w:uiPriority w:val="99"/>
    <w:rsid w:val="00FF3767"/>
    <w:pPr>
      <w:ind w:left="360" w:hanging="360"/>
    </w:pPr>
    <w:rPr>
      <w:rFonts w:ascii="Times New Roman" w:eastAsia="MS Mincho" w:hAnsi="Times New Roman"/>
      <w:szCs w:val="20"/>
    </w:rPr>
  </w:style>
  <w:style w:type="paragraph" w:styleId="BodyText">
    <w:name w:val="Body Text"/>
    <w:basedOn w:val="Normal"/>
    <w:link w:val="BodyTextChar"/>
    <w:uiPriority w:val="99"/>
    <w:rsid w:val="00E37E0A"/>
    <w:pPr>
      <w:autoSpaceDE w:val="0"/>
      <w:autoSpaceDN w:val="0"/>
      <w:spacing w:after="120" w:line="300" w:lineRule="auto"/>
      <w:jc w:val="both"/>
    </w:pPr>
    <w:rPr>
      <w:rFonts w:ascii="Arial" w:hAnsi="Arial" w:cs="Arial"/>
      <w:sz w:val="24"/>
    </w:rPr>
  </w:style>
  <w:style w:type="character" w:customStyle="1" w:styleId="BodyTextChar">
    <w:name w:val="Body Text Char"/>
    <w:basedOn w:val="DefaultParagraphFont"/>
    <w:link w:val="BodyText"/>
    <w:uiPriority w:val="99"/>
    <w:semiHidden/>
    <w:locked/>
    <w:rsid w:val="009A4E8E"/>
    <w:rPr>
      <w:rFonts w:ascii="Tahoma" w:hAnsi="Tahoma" w:cs="Times New Roman"/>
      <w:sz w:val="24"/>
      <w:szCs w:val="24"/>
    </w:rPr>
  </w:style>
  <w:style w:type="paragraph" w:customStyle="1" w:styleId="ApprovalsHeader">
    <w:name w:val="Approvals Header"/>
    <w:basedOn w:val="Normal"/>
    <w:next w:val="Normal"/>
    <w:uiPriority w:val="99"/>
    <w:rsid w:val="00E37E0A"/>
    <w:pPr>
      <w:keepNext/>
      <w:pageBreakBefore/>
      <w:shd w:val="pct25" w:color="auto" w:fill="FFFFFF"/>
      <w:spacing w:before="320" w:after="160" w:line="300" w:lineRule="auto"/>
      <w:jc w:val="both"/>
    </w:pPr>
    <w:rPr>
      <w:rFonts w:ascii="Arial" w:hAnsi="Arial" w:cs="Arial"/>
      <w:b/>
      <w:kern w:val="36"/>
      <w:sz w:val="36"/>
    </w:rPr>
  </w:style>
  <w:style w:type="paragraph" w:customStyle="1" w:styleId="ApprovalTable">
    <w:name w:val="Approval Table"/>
    <w:basedOn w:val="Normal"/>
    <w:uiPriority w:val="99"/>
    <w:rsid w:val="00E37E0A"/>
    <w:pPr>
      <w:spacing w:before="20" w:after="20" w:line="300" w:lineRule="auto"/>
      <w:jc w:val="both"/>
    </w:pPr>
    <w:rPr>
      <w:rFonts w:ascii="Times New Roman" w:hAnsi="Times New Roman" w:cs="Arial"/>
    </w:rPr>
  </w:style>
  <w:style w:type="paragraph" w:customStyle="1" w:styleId="ChangeHeader">
    <w:name w:val="Change Header"/>
    <w:basedOn w:val="Normal"/>
    <w:next w:val="Normal"/>
    <w:uiPriority w:val="99"/>
    <w:rsid w:val="00E37E0A"/>
    <w:pPr>
      <w:keepNext/>
      <w:shd w:val="pct25" w:color="auto" w:fill="FFFFFF"/>
      <w:spacing w:before="1280" w:after="160" w:line="300" w:lineRule="auto"/>
      <w:jc w:val="both"/>
    </w:pPr>
    <w:rPr>
      <w:rFonts w:ascii="Arial" w:hAnsi="Arial" w:cs="Arial"/>
      <w:b/>
      <w:kern w:val="36"/>
      <w:sz w:val="36"/>
    </w:rPr>
  </w:style>
  <w:style w:type="paragraph" w:customStyle="1" w:styleId="Style2">
    <w:name w:val="Style2"/>
    <w:basedOn w:val="Normal"/>
    <w:uiPriority w:val="99"/>
    <w:rsid w:val="00E37E0A"/>
    <w:pPr>
      <w:tabs>
        <w:tab w:val="left" w:pos="2160"/>
        <w:tab w:val="left" w:pos="2880"/>
      </w:tabs>
      <w:spacing w:before="80" w:after="60" w:line="300" w:lineRule="auto"/>
      <w:jc w:val="both"/>
    </w:pPr>
    <w:rPr>
      <w:rFonts w:ascii="Times New Roman" w:hAnsi="Times New Roman" w:cs="Arial"/>
    </w:rPr>
  </w:style>
  <w:style w:type="paragraph" w:customStyle="1" w:styleId="ReviewHeader">
    <w:name w:val="Review Header"/>
    <w:basedOn w:val="Normal"/>
    <w:next w:val="ReviewTable"/>
    <w:uiPriority w:val="99"/>
    <w:rsid w:val="00E37E0A"/>
    <w:pPr>
      <w:keepNext/>
      <w:shd w:val="pct25" w:color="auto" w:fill="FFFFFF"/>
      <w:spacing w:before="720" w:after="160" w:line="300" w:lineRule="auto"/>
      <w:jc w:val="both"/>
    </w:pPr>
    <w:rPr>
      <w:rFonts w:ascii="Arial" w:hAnsi="Arial" w:cs="Arial"/>
      <w:b/>
      <w:kern w:val="36"/>
      <w:sz w:val="36"/>
    </w:rPr>
  </w:style>
  <w:style w:type="paragraph" w:styleId="Revision">
    <w:name w:val="Revision"/>
    <w:hidden/>
    <w:uiPriority w:val="99"/>
    <w:semiHidden/>
    <w:rsid w:val="00786CBC"/>
    <w:rPr>
      <w:rFonts w:ascii="Tahoma" w:hAnsi="Tahoma"/>
      <w:sz w:val="20"/>
      <w:szCs w:val="24"/>
    </w:rPr>
  </w:style>
  <w:style w:type="character" w:styleId="CommentReference">
    <w:name w:val="annotation reference"/>
    <w:basedOn w:val="DefaultParagraphFont"/>
    <w:uiPriority w:val="99"/>
    <w:semiHidden/>
    <w:locked/>
    <w:rsid w:val="00497AB7"/>
    <w:rPr>
      <w:rFonts w:cs="Times New Roman"/>
      <w:sz w:val="16"/>
      <w:szCs w:val="16"/>
    </w:rPr>
  </w:style>
  <w:style w:type="paragraph" w:styleId="CommentText">
    <w:name w:val="annotation text"/>
    <w:basedOn w:val="Normal"/>
    <w:link w:val="CommentTextChar"/>
    <w:uiPriority w:val="99"/>
    <w:semiHidden/>
    <w:locked/>
    <w:rsid w:val="00497AB7"/>
    <w:rPr>
      <w:szCs w:val="20"/>
    </w:rPr>
  </w:style>
  <w:style w:type="character" w:customStyle="1" w:styleId="CommentTextChar">
    <w:name w:val="Comment Text Char"/>
    <w:basedOn w:val="DefaultParagraphFont"/>
    <w:link w:val="CommentText"/>
    <w:uiPriority w:val="99"/>
    <w:semiHidden/>
    <w:locked/>
    <w:rsid w:val="00497AB7"/>
    <w:rPr>
      <w:rFonts w:ascii="Tahoma" w:hAnsi="Tahoma" w:cs="Times New Roman"/>
    </w:rPr>
  </w:style>
  <w:style w:type="paragraph" w:styleId="CommentSubject">
    <w:name w:val="annotation subject"/>
    <w:basedOn w:val="CommentText"/>
    <w:next w:val="CommentText"/>
    <w:link w:val="CommentSubjectChar"/>
    <w:uiPriority w:val="99"/>
    <w:semiHidden/>
    <w:locked/>
    <w:rsid w:val="00497AB7"/>
    <w:rPr>
      <w:b/>
      <w:bCs/>
    </w:rPr>
  </w:style>
  <w:style w:type="character" w:customStyle="1" w:styleId="CommentSubjectChar">
    <w:name w:val="Comment Subject Char"/>
    <w:basedOn w:val="CommentTextChar"/>
    <w:link w:val="CommentSubject"/>
    <w:uiPriority w:val="99"/>
    <w:semiHidden/>
    <w:locked/>
    <w:rsid w:val="00497AB7"/>
    <w:rPr>
      <w:b/>
      <w:bCs/>
    </w:rPr>
  </w:style>
  <w:style w:type="numbering" w:customStyle="1" w:styleId="OverviewNumbering">
    <w:name w:val="OverviewNumbering"/>
    <w:rsid w:val="002071C2"/>
    <w:pPr>
      <w:numPr>
        <w:numId w:val="2"/>
      </w:numPr>
    </w:pPr>
  </w:style>
</w:styles>
</file>

<file path=word/webSettings.xml><?xml version="1.0" encoding="utf-8"?>
<w:webSettings xmlns:r="http://schemas.openxmlformats.org/officeDocument/2006/relationships" xmlns:w="http://schemas.openxmlformats.org/wordprocessingml/2006/main">
  <w:divs>
    <w:div w:id="1644773329">
      <w:marLeft w:val="0"/>
      <w:marRight w:val="0"/>
      <w:marTop w:val="0"/>
      <w:marBottom w:val="0"/>
      <w:divBdr>
        <w:top w:val="none" w:sz="0" w:space="0" w:color="auto"/>
        <w:left w:val="none" w:sz="0" w:space="0" w:color="auto"/>
        <w:bottom w:val="none" w:sz="0" w:space="0" w:color="auto"/>
        <w:right w:val="none" w:sz="0" w:space="0" w:color="auto"/>
      </w:divBdr>
      <w:divsChild>
        <w:div w:id="1644773330">
          <w:marLeft w:val="0"/>
          <w:marRight w:val="0"/>
          <w:marTop w:val="0"/>
          <w:marBottom w:val="0"/>
          <w:divBdr>
            <w:top w:val="none" w:sz="0" w:space="0" w:color="auto"/>
            <w:left w:val="none" w:sz="0" w:space="0" w:color="auto"/>
            <w:bottom w:val="none" w:sz="0" w:space="0" w:color="auto"/>
            <w:right w:val="none" w:sz="0" w:space="0" w:color="auto"/>
          </w:divBdr>
          <w:divsChild>
            <w:div w:id="1644773335">
              <w:marLeft w:val="0"/>
              <w:marRight w:val="0"/>
              <w:marTop w:val="0"/>
              <w:marBottom w:val="0"/>
              <w:divBdr>
                <w:top w:val="none" w:sz="0" w:space="0" w:color="auto"/>
                <w:left w:val="none" w:sz="0" w:space="0" w:color="auto"/>
                <w:bottom w:val="none" w:sz="0" w:space="0" w:color="auto"/>
                <w:right w:val="none" w:sz="0" w:space="0" w:color="auto"/>
              </w:divBdr>
              <w:divsChild>
                <w:div w:id="1644773327">
                  <w:marLeft w:val="0"/>
                  <w:marRight w:val="0"/>
                  <w:marTop w:val="0"/>
                  <w:marBottom w:val="0"/>
                  <w:divBdr>
                    <w:top w:val="none" w:sz="0" w:space="0" w:color="auto"/>
                    <w:left w:val="none" w:sz="0" w:space="0" w:color="auto"/>
                    <w:bottom w:val="none" w:sz="0" w:space="0" w:color="auto"/>
                    <w:right w:val="none" w:sz="0" w:space="0" w:color="auto"/>
                  </w:divBdr>
                  <w:divsChild>
                    <w:div w:id="1644773328">
                      <w:marLeft w:val="0"/>
                      <w:marRight w:val="0"/>
                      <w:marTop w:val="0"/>
                      <w:marBottom w:val="0"/>
                      <w:divBdr>
                        <w:top w:val="none" w:sz="0" w:space="0" w:color="auto"/>
                        <w:left w:val="none" w:sz="0" w:space="0" w:color="auto"/>
                        <w:bottom w:val="none" w:sz="0" w:space="0" w:color="auto"/>
                        <w:right w:val="none" w:sz="0" w:space="0" w:color="auto"/>
                      </w:divBdr>
                      <w:divsChild>
                        <w:div w:id="1644773333">
                          <w:marLeft w:val="0"/>
                          <w:marRight w:val="0"/>
                          <w:marTop w:val="0"/>
                          <w:marBottom w:val="0"/>
                          <w:divBdr>
                            <w:top w:val="none" w:sz="0" w:space="0" w:color="auto"/>
                            <w:left w:val="none" w:sz="0" w:space="0" w:color="auto"/>
                            <w:bottom w:val="none" w:sz="0" w:space="0" w:color="auto"/>
                            <w:right w:val="none" w:sz="0" w:space="0" w:color="auto"/>
                          </w:divBdr>
                          <w:divsChild>
                            <w:div w:id="1644773331">
                              <w:marLeft w:val="0"/>
                              <w:marRight w:val="0"/>
                              <w:marTop w:val="0"/>
                              <w:marBottom w:val="0"/>
                              <w:divBdr>
                                <w:top w:val="none" w:sz="0" w:space="0" w:color="auto"/>
                                <w:left w:val="none" w:sz="0" w:space="0" w:color="auto"/>
                                <w:bottom w:val="none" w:sz="0" w:space="0" w:color="auto"/>
                                <w:right w:val="none" w:sz="0" w:space="0" w:color="auto"/>
                              </w:divBdr>
                              <w:divsChild>
                                <w:div w:id="1644773334">
                                  <w:marLeft w:val="0"/>
                                  <w:marRight w:val="0"/>
                                  <w:marTop w:val="0"/>
                                  <w:marBottom w:val="0"/>
                                  <w:divBdr>
                                    <w:top w:val="none" w:sz="0" w:space="0" w:color="auto"/>
                                    <w:left w:val="none" w:sz="0" w:space="0" w:color="auto"/>
                                    <w:bottom w:val="none" w:sz="0" w:space="0" w:color="auto"/>
                                    <w:right w:val="none" w:sz="0" w:space="0" w:color="auto"/>
                                  </w:divBdr>
                                  <w:divsChild>
                                    <w:div w:id="16447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XXXXXXXXXX@logitech.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XXXXXXXXXXX@logitech.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3360</TotalTime>
  <Pages>8</Pages>
  <Words>1522</Words>
  <Characters>8679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G-Series Headset Integration Guidelines for Game Developers</dc:title>
  <dc:subject>In-Game Surround Sound and USB Audio Devices</dc:subject>
  <dc:creator>Len Chau</dc:creator>
  <cp:keywords/>
  <dc:description/>
  <cp:lastModifiedBy>Administrator</cp:lastModifiedBy>
  <cp:revision>7</cp:revision>
  <cp:lastPrinted>2009-09-29T17:48:00Z</cp:lastPrinted>
  <dcterms:created xsi:type="dcterms:W3CDTF">2010-03-03T17:38:00Z</dcterms:created>
  <dcterms:modified xsi:type="dcterms:W3CDTF">2010-06-11T23:17:00Z</dcterms:modified>
</cp:coreProperties>
</file>